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D205D" w14:textId="187F1106" w:rsidR="008349D5" w:rsidRDefault="00000000" w:rsidP="00FD26B3">
      <w:pPr>
        <w:spacing w:after="19" w:line="259" w:lineRule="auto"/>
        <w:ind w:left="724" w:right="719" w:hanging="10"/>
        <w:jc w:val="center"/>
      </w:pPr>
      <w:r>
        <w:rPr>
          <w:b/>
        </w:rPr>
        <w:t xml:space="preserve">Dohoda o elektronickom zasielaní dokumentov </w:t>
      </w:r>
    </w:p>
    <w:p w14:paraId="4CAF6B92" w14:textId="77777777" w:rsidR="008349D5" w:rsidRPr="000E6C14" w:rsidRDefault="00000000">
      <w:pPr>
        <w:spacing w:after="0" w:line="259" w:lineRule="auto"/>
        <w:ind w:left="216" w:right="225" w:firstLine="0"/>
        <w:jc w:val="center"/>
        <w:rPr>
          <w:sz w:val="20"/>
          <w:szCs w:val="20"/>
        </w:rPr>
      </w:pPr>
      <w:r w:rsidRPr="000E6C14">
        <w:rPr>
          <w:i/>
          <w:sz w:val="20"/>
          <w:szCs w:val="20"/>
        </w:rPr>
        <w:t xml:space="preserve">uzatvorená v zmysle </w:t>
      </w:r>
      <w:proofErr w:type="spellStart"/>
      <w:r w:rsidRPr="000E6C14">
        <w:rPr>
          <w:i/>
          <w:sz w:val="20"/>
          <w:szCs w:val="20"/>
        </w:rPr>
        <w:t>ust</w:t>
      </w:r>
      <w:proofErr w:type="spellEnd"/>
      <w:r w:rsidRPr="000E6C14">
        <w:rPr>
          <w:i/>
          <w:sz w:val="20"/>
          <w:szCs w:val="20"/>
        </w:rPr>
        <w:t xml:space="preserve">. § 51 a </w:t>
      </w:r>
      <w:proofErr w:type="spellStart"/>
      <w:r w:rsidRPr="000E6C14">
        <w:rPr>
          <w:i/>
          <w:sz w:val="20"/>
          <w:szCs w:val="20"/>
        </w:rPr>
        <w:t>nasl</w:t>
      </w:r>
      <w:proofErr w:type="spellEnd"/>
      <w:r w:rsidRPr="000E6C14">
        <w:rPr>
          <w:i/>
          <w:sz w:val="20"/>
          <w:szCs w:val="20"/>
        </w:rPr>
        <w:t>. zákona č. 40/1964 Zb. Občianskeho zákonníka a § 9 odsek 3 zákona č. 182/1993 Z. z. o vlastníctve bytov a nebytových priestorov  (ďalej aj ako „</w:t>
      </w:r>
      <w:r w:rsidRPr="000E6C14">
        <w:rPr>
          <w:b/>
          <w:i/>
          <w:sz w:val="20"/>
          <w:szCs w:val="20"/>
        </w:rPr>
        <w:t>Dohoda“</w:t>
      </w:r>
      <w:r w:rsidRPr="000E6C14">
        <w:rPr>
          <w:i/>
          <w:sz w:val="20"/>
          <w:szCs w:val="20"/>
        </w:rPr>
        <w:t xml:space="preserve">) medzi </w:t>
      </w:r>
    </w:p>
    <w:tbl>
      <w:tblPr>
        <w:tblStyle w:val="TableGrid"/>
        <w:tblW w:w="7088" w:type="dxa"/>
        <w:tblInd w:w="0" w:type="dxa"/>
        <w:tblLook w:val="04A0" w:firstRow="1" w:lastRow="0" w:firstColumn="1" w:lastColumn="0" w:noHBand="0" w:noVBand="1"/>
      </w:tblPr>
      <w:tblGrid>
        <w:gridCol w:w="1416"/>
        <w:gridCol w:w="708"/>
        <w:gridCol w:w="286"/>
        <w:gridCol w:w="283"/>
        <w:gridCol w:w="3552"/>
        <w:gridCol w:w="843"/>
      </w:tblGrid>
      <w:tr w:rsidR="008349D5" w14:paraId="46E913AD" w14:textId="77777777" w:rsidTr="00FD26B3">
        <w:trPr>
          <w:gridAfter w:val="1"/>
          <w:wAfter w:w="843" w:type="dxa"/>
          <w:trHeight w:val="588"/>
        </w:trPr>
        <w:tc>
          <w:tcPr>
            <w:tcW w:w="1416" w:type="dxa"/>
            <w:tcBorders>
              <w:top w:val="nil"/>
              <w:left w:val="nil"/>
              <w:bottom w:val="nil"/>
              <w:right w:val="nil"/>
            </w:tcBorders>
          </w:tcPr>
          <w:p w14:paraId="00BEAD70" w14:textId="77777777" w:rsidR="008349D5" w:rsidRDefault="00000000">
            <w:pPr>
              <w:spacing w:after="19" w:line="259" w:lineRule="auto"/>
              <w:ind w:left="0" w:firstLine="0"/>
              <w:jc w:val="left"/>
            </w:pPr>
            <w:r>
              <w:rPr>
                <w:b/>
              </w:rPr>
              <w:t xml:space="preserve"> </w:t>
            </w:r>
          </w:p>
          <w:p w14:paraId="2E105CA8" w14:textId="77777777" w:rsidR="008349D5" w:rsidRDefault="00000000">
            <w:pPr>
              <w:spacing w:after="0" w:line="259" w:lineRule="auto"/>
              <w:ind w:left="0" w:firstLine="0"/>
              <w:jc w:val="left"/>
            </w:pPr>
            <w:r>
              <w:rPr>
                <w:b/>
              </w:rPr>
              <w:t xml:space="preserve">Správca </w:t>
            </w:r>
          </w:p>
        </w:tc>
        <w:tc>
          <w:tcPr>
            <w:tcW w:w="708" w:type="dxa"/>
            <w:tcBorders>
              <w:top w:val="nil"/>
              <w:left w:val="nil"/>
              <w:bottom w:val="nil"/>
              <w:right w:val="nil"/>
            </w:tcBorders>
          </w:tcPr>
          <w:p w14:paraId="44BF7100" w14:textId="77777777" w:rsidR="008349D5" w:rsidRDefault="008349D5">
            <w:pPr>
              <w:spacing w:after="160" w:line="259" w:lineRule="auto"/>
              <w:ind w:left="0" w:firstLine="0"/>
              <w:jc w:val="left"/>
            </w:pPr>
          </w:p>
        </w:tc>
        <w:tc>
          <w:tcPr>
            <w:tcW w:w="286" w:type="dxa"/>
            <w:tcBorders>
              <w:top w:val="nil"/>
              <w:left w:val="nil"/>
              <w:bottom w:val="nil"/>
              <w:right w:val="nil"/>
            </w:tcBorders>
          </w:tcPr>
          <w:p w14:paraId="7F5ED56A" w14:textId="77777777" w:rsidR="008349D5" w:rsidRDefault="008349D5">
            <w:pPr>
              <w:spacing w:after="160" w:line="259" w:lineRule="auto"/>
              <w:ind w:left="0" w:firstLine="0"/>
              <w:jc w:val="left"/>
            </w:pPr>
          </w:p>
        </w:tc>
        <w:tc>
          <w:tcPr>
            <w:tcW w:w="283" w:type="dxa"/>
            <w:tcBorders>
              <w:top w:val="nil"/>
              <w:left w:val="nil"/>
              <w:bottom w:val="nil"/>
              <w:right w:val="nil"/>
            </w:tcBorders>
          </w:tcPr>
          <w:p w14:paraId="742E45E1" w14:textId="77777777" w:rsidR="008349D5" w:rsidRDefault="008349D5">
            <w:pPr>
              <w:spacing w:after="160" w:line="259" w:lineRule="auto"/>
              <w:ind w:left="0" w:firstLine="0"/>
              <w:jc w:val="left"/>
            </w:pPr>
          </w:p>
        </w:tc>
        <w:tc>
          <w:tcPr>
            <w:tcW w:w="3552" w:type="dxa"/>
            <w:tcBorders>
              <w:top w:val="nil"/>
              <w:left w:val="nil"/>
              <w:bottom w:val="nil"/>
              <w:right w:val="nil"/>
            </w:tcBorders>
          </w:tcPr>
          <w:p w14:paraId="2E3BCB0A" w14:textId="77777777" w:rsidR="008349D5" w:rsidRDefault="008349D5">
            <w:pPr>
              <w:spacing w:after="160" w:line="259" w:lineRule="auto"/>
              <w:ind w:left="0" w:firstLine="0"/>
              <w:jc w:val="left"/>
            </w:pPr>
          </w:p>
        </w:tc>
      </w:tr>
      <w:tr w:rsidR="008349D5" w14:paraId="5D720261" w14:textId="77777777" w:rsidTr="00FD26B3">
        <w:trPr>
          <w:trHeight w:val="266"/>
        </w:trPr>
        <w:tc>
          <w:tcPr>
            <w:tcW w:w="1416" w:type="dxa"/>
            <w:tcBorders>
              <w:top w:val="nil"/>
              <w:left w:val="nil"/>
              <w:bottom w:val="nil"/>
              <w:right w:val="nil"/>
            </w:tcBorders>
          </w:tcPr>
          <w:p w14:paraId="76A4B3E7" w14:textId="77777777" w:rsidR="008349D5" w:rsidRDefault="00000000">
            <w:pPr>
              <w:spacing w:after="0" w:line="259" w:lineRule="auto"/>
              <w:ind w:left="0" w:firstLine="0"/>
              <w:jc w:val="left"/>
            </w:pPr>
            <w:r>
              <w:rPr>
                <w:b/>
              </w:rPr>
              <w:t xml:space="preserve">Názov: </w:t>
            </w:r>
          </w:p>
        </w:tc>
        <w:tc>
          <w:tcPr>
            <w:tcW w:w="708" w:type="dxa"/>
            <w:tcBorders>
              <w:top w:val="nil"/>
              <w:left w:val="nil"/>
              <w:bottom w:val="nil"/>
              <w:right w:val="nil"/>
            </w:tcBorders>
          </w:tcPr>
          <w:p w14:paraId="27969FE1" w14:textId="77777777" w:rsidR="008349D5" w:rsidRDefault="00000000">
            <w:pPr>
              <w:spacing w:after="0" w:line="259" w:lineRule="auto"/>
              <w:ind w:left="2" w:firstLine="0"/>
              <w:jc w:val="left"/>
            </w:pPr>
            <w:r>
              <w:rPr>
                <w:b/>
              </w:rPr>
              <w:t xml:space="preserve"> </w:t>
            </w:r>
          </w:p>
        </w:tc>
        <w:tc>
          <w:tcPr>
            <w:tcW w:w="286" w:type="dxa"/>
            <w:tcBorders>
              <w:top w:val="nil"/>
              <w:left w:val="nil"/>
              <w:bottom w:val="nil"/>
              <w:right w:val="nil"/>
            </w:tcBorders>
          </w:tcPr>
          <w:p w14:paraId="5880310F" w14:textId="77777777" w:rsidR="008349D5" w:rsidRDefault="00000000">
            <w:pPr>
              <w:spacing w:after="0" w:line="259" w:lineRule="auto"/>
              <w:ind w:left="0" w:firstLine="0"/>
              <w:jc w:val="left"/>
            </w:pPr>
            <w:r>
              <w:rPr>
                <w:b/>
              </w:rPr>
              <w:t xml:space="preserve"> </w:t>
            </w:r>
          </w:p>
        </w:tc>
        <w:tc>
          <w:tcPr>
            <w:tcW w:w="283" w:type="dxa"/>
            <w:tcBorders>
              <w:top w:val="nil"/>
              <w:left w:val="nil"/>
              <w:bottom w:val="nil"/>
              <w:right w:val="nil"/>
            </w:tcBorders>
          </w:tcPr>
          <w:p w14:paraId="48E700BD" w14:textId="77777777" w:rsidR="008349D5" w:rsidRDefault="008349D5">
            <w:pPr>
              <w:spacing w:after="160" w:line="259" w:lineRule="auto"/>
              <w:ind w:left="0" w:firstLine="0"/>
              <w:jc w:val="left"/>
            </w:pPr>
          </w:p>
        </w:tc>
        <w:tc>
          <w:tcPr>
            <w:tcW w:w="4395" w:type="dxa"/>
            <w:gridSpan w:val="2"/>
            <w:tcBorders>
              <w:top w:val="nil"/>
              <w:left w:val="nil"/>
              <w:bottom w:val="nil"/>
              <w:right w:val="nil"/>
            </w:tcBorders>
          </w:tcPr>
          <w:p w14:paraId="611428E7" w14:textId="2C70F3E7" w:rsidR="008349D5" w:rsidRDefault="00FD26B3" w:rsidP="00FD26B3">
            <w:pPr>
              <w:spacing w:after="0" w:line="259" w:lineRule="auto"/>
              <w:ind w:left="277" w:firstLine="0"/>
              <w:jc w:val="left"/>
            </w:pPr>
            <w:r>
              <w:rPr>
                <w:b/>
              </w:rPr>
              <w:t xml:space="preserve">H-PROBYT, spol. s r.o. </w:t>
            </w:r>
          </w:p>
        </w:tc>
      </w:tr>
      <w:tr w:rsidR="008349D5" w14:paraId="3762E799" w14:textId="77777777" w:rsidTr="00FD26B3">
        <w:trPr>
          <w:trHeight w:val="386"/>
        </w:trPr>
        <w:tc>
          <w:tcPr>
            <w:tcW w:w="1416" w:type="dxa"/>
            <w:tcBorders>
              <w:top w:val="nil"/>
              <w:left w:val="nil"/>
              <w:bottom w:val="nil"/>
              <w:right w:val="nil"/>
            </w:tcBorders>
          </w:tcPr>
          <w:p w14:paraId="79D2229E" w14:textId="77777777" w:rsidR="008349D5" w:rsidRDefault="00000000">
            <w:pPr>
              <w:spacing w:after="0" w:line="259" w:lineRule="auto"/>
              <w:ind w:left="0" w:firstLine="0"/>
              <w:jc w:val="left"/>
            </w:pPr>
            <w:r>
              <w:t xml:space="preserve">Sídlo: </w:t>
            </w:r>
          </w:p>
        </w:tc>
        <w:tc>
          <w:tcPr>
            <w:tcW w:w="708" w:type="dxa"/>
            <w:tcBorders>
              <w:top w:val="nil"/>
              <w:left w:val="nil"/>
              <w:bottom w:val="nil"/>
              <w:right w:val="nil"/>
            </w:tcBorders>
          </w:tcPr>
          <w:p w14:paraId="0D87105F" w14:textId="77777777" w:rsidR="008349D5" w:rsidRDefault="00000000">
            <w:pPr>
              <w:spacing w:after="0" w:line="259" w:lineRule="auto"/>
              <w:ind w:left="2" w:firstLine="0"/>
              <w:jc w:val="left"/>
            </w:pPr>
            <w:r>
              <w:t xml:space="preserve"> </w:t>
            </w:r>
          </w:p>
        </w:tc>
        <w:tc>
          <w:tcPr>
            <w:tcW w:w="286" w:type="dxa"/>
            <w:tcBorders>
              <w:top w:val="nil"/>
              <w:left w:val="nil"/>
              <w:bottom w:val="nil"/>
              <w:right w:val="nil"/>
            </w:tcBorders>
          </w:tcPr>
          <w:p w14:paraId="118BC17D" w14:textId="77777777" w:rsidR="008349D5" w:rsidRDefault="00000000">
            <w:pPr>
              <w:spacing w:after="0" w:line="259" w:lineRule="auto"/>
              <w:ind w:left="0" w:firstLine="0"/>
              <w:jc w:val="left"/>
            </w:pPr>
            <w:r>
              <w:t xml:space="preserve"> </w:t>
            </w:r>
          </w:p>
        </w:tc>
        <w:tc>
          <w:tcPr>
            <w:tcW w:w="283" w:type="dxa"/>
            <w:tcBorders>
              <w:top w:val="nil"/>
              <w:left w:val="nil"/>
              <w:bottom w:val="nil"/>
              <w:right w:val="nil"/>
            </w:tcBorders>
          </w:tcPr>
          <w:p w14:paraId="398A9BFF" w14:textId="77777777" w:rsidR="008349D5" w:rsidRDefault="008349D5">
            <w:pPr>
              <w:spacing w:after="160" w:line="259" w:lineRule="auto"/>
              <w:ind w:left="0" w:firstLine="0"/>
              <w:jc w:val="left"/>
            </w:pPr>
          </w:p>
        </w:tc>
        <w:tc>
          <w:tcPr>
            <w:tcW w:w="4395" w:type="dxa"/>
            <w:gridSpan w:val="2"/>
            <w:tcBorders>
              <w:top w:val="nil"/>
              <w:left w:val="nil"/>
              <w:bottom w:val="nil"/>
              <w:right w:val="nil"/>
            </w:tcBorders>
          </w:tcPr>
          <w:p w14:paraId="158F5956" w14:textId="2DDF12B9" w:rsidR="008349D5" w:rsidRDefault="002C4BDD" w:rsidP="00FD26B3">
            <w:pPr>
              <w:spacing w:after="0" w:line="259" w:lineRule="auto"/>
              <w:ind w:left="277" w:firstLine="0"/>
              <w:jc w:val="left"/>
            </w:pPr>
            <w:r>
              <w:t>Račianska 153</w:t>
            </w:r>
            <w:r w:rsidR="00FD26B3">
              <w:t>, 8</w:t>
            </w:r>
            <w:r>
              <w:t>3</w:t>
            </w:r>
            <w:r w:rsidR="00FD26B3">
              <w:t xml:space="preserve">1 </w:t>
            </w:r>
            <w:r>
              <w:t>54</w:t>
            </w:r>
            <w:r w:rsidR="00FD26B3">
              <w:t xml:space="preserve"> Bratislava </w:t>
            </w:r>
          </w:p>
        </w:tc>
      </w:tr>
      <w:tr w:rsidR="008349D5" w14:paraId="192444B9" w14:textId="77777777" w:rsidTr="00FD26B3">
        <w:trPr>
          <w:trHeight w:val="317"/>
        </w:trPr>
        <w:tc>
          <w:tcPr>
            <w:tcW w:w="1416" w:type="dxa"/>
            <w:tcBorders>
              <w:top w:val="nil"/>
              <w:left w:val="nil"/>
              <w:bottom w:val="nil"/>
              <w:right w:val="nil"/>
            </w:tcBorders>
          </w:tcPr>
          <w:p w14:paraId="685BAAA0" w14:textId="77777777" w:rsidR="008349D5" w:rsidRDefault="00000000">
            <w:pPr>
              <w:spacing w:after="0" w:line="259" w:lineRule="auto"/>
              <w:ind w:left="0" w:firstLine="0"/>
              <w:jc w:val="left"/>
            </w:pPr>
            <w:r>
              <w:t xml:space="preserve">IČO:        </w:t>
            </w:r>
          </w:p>
        </w:tc>
        <w:tc>
          <w:tcPr>
            <w:tcW w:w="708" w:type="dxa"/>
            <w:tcBorders>
              <w:top w:val="nil"/>
              <w:left w:val="nil"/>
              <w:bottom w:val="nil"/>
              <w:right w:val="nil"/>
            </w:tcBorders>
          </w:tcPr>
          <w:p w14:paraId="1FADB85C" w14:textId="77777777" w:rsidR="008349D5" w:rsidRDefault="008349D5">
            <w:pPr>
              <w:spacing w:after="160" w:line="259" w:lineRule="auto"/>
              <w:ind w:left="0" w:firstLine="0"/>
              <w:jc w:val="left"/>
            </w:pPr>
          </w:p>
        </w:tc>
        <w:tc>
          <w:tcPr>
            <w:tcW w:w="286" w:type="dxa"/>
            <w:tcBorders>
              <w:top w:val="nil"/>
              <w:left w:val="nil"/>
              <w:bottom w:val="nil"/>
              <w:right w:val="nil"/>
            </w:tcBorders>
          </w:tcPr>
          <w:p w14:paraId="66865B0A" w14:textId="77777777" w:rsidR="008349D5" w:rsidRDefault="00000000">
            <w:pPr>
              <w:spacing w:after="0" w:line="259" w:lineRule="auto"/>
              <w:ind w:left="2" w:firstLine="0"/>
              <w:jc w:val="left"/>
            </w:pPr>
            <w:r>
              <w:t xml:space="preserve"> </w:t>
            </w:r>
          </w:p>
        </w:tc>
        <w:tc>
          <w:tcPr>
            <w:tcW w:w="283" w:type="dxa"/>
            <w:tcBorders>
              <w:top w:val="nil"/>
              <w:left w:val="nil"/>
              <w:bottom w:val="nil"/>
              <w:right w:val="nil"/>
            </w:tcBorders>
          </w:tcPr>
          <w:p w14:paraId="4B5F829F" w14:textId="77777777" w:rsidR="008349D5" w:rsidRDefault="00000000">
            <w:pPr>
              <w:spacing w:after="0" w:line="259" w:lineRule="auto"/>
              <w:ind w:left="0" w:firstLine="0"/>
              <w:jc w:val="left"/>
            </w:pPr>
            <w:r>
              <w:t xml:space="preserve"> </w:t>
            </w:r>
          </w:p>
        </w:tc>
        <w:tc>
          <w:tcPr>
            <w:tcW w:w="4395" w:type="dxa"/>
            <w:gridSpan w:val="2"/>
            <w:tcBorders>
              <w:top w:val="nil"/>
              <w:left w:val="nil"/>
              <w:bottom w:val="nil"/>
              <w:right w:val="nil"/>
            </w:tcBorders>
          </w:tcPr>
          <w:p w14:paraId="2A22EE7F" w14:textId="44D04264" w:rsidR="008349D5" w:rsidRDefault="00FD26B3" w:rsidP="00FD26B3">
            <w:pPr>
              <w:spacing w:after="0" w:line="259" w:lineRule="auto"/>
              <w:ind w:left="277" w:firstLine="0"/>
              <w:jc w:val="left"/>
            </w:pPr>
            <w:r w:rsidRPr="00FD26B3">
              <w:t>35722924</w:t>
            </w:r>
          </w:p>
        </w:tc>
      </w:tr>
      <w:tr w:rsidR="008349D5" w14:paraId="04E7D7F8" w14:textId="77777777" w:rsidTr="00FD26B3">
        <w:trPr>
          <w:trHeight w:val="317"/>
        </w:trPr>
        <w:tc>
          <w:tcPr>
            <w:tcW w:w="1416" w:type="dxa"/>
            <w:tcBorders>
              <w:top w:val="nil"/>
              <w:left w:val="nil"/>
              <w:bottom w:val="nil"/>
              <w:right w:val="nil"/>
            </w:tcBorders>
          </w:tcPr>
          <w:p w14:paraId="1F6D24BB" w14:textId="77777777" w:rsidR="008349D5" w:rsidRDefault="00000000">
            <w:pPr>
              <w:spacing w:after="0" w:line="259" w:lineRule="auto"/>
              <w:ind w:left="0" w:firstLine="0"/>
              <w:jc w:val="left"/>
            </w:pPr>
            <w:r>
              <w:t xml:space="preserve">DIČ:        </w:t>
            </w:r>
          </w:p>
        </w:tc>
        <w:tc>
          <w:tcPr>
            <w:tcW w:w="708" w:type="dxa"/>
            <w:tcBorders>
              <w:top w:val="nil"/>
              <w:left w:val="nil"/>
              <w:bottom w:val="nil"/>
              <w:right w:val="nil"/>
            </w:tcBorders>
          </w:tcPr>
          <w:p w14:paraId="3926E443" w14:textId="77777777" w:rsidR="008349D5" w:rsidRDefault="00000000">
            <w:pPr>
              <w:spacing w:after="0" w:line="259" w:lineRule="auto"/>
              <w:ind w:left="0" w:firstLine="0"/>
              <w:jc w:val="left"/>
            </w:pPr>
            <w:r>
              <w:t xml:space="preserve">  </w:t>
            </w:r>
          </w:p>
        </w:tc>
        <w:tc>
          <w:tcPr>
            <w:tcW w:w="286" w:type="dxa"/>
            <w:tcBorders>
              <w:top w:val="nil"/>
              <w:left w:val="nil"/>
              <w:bottom w:val="nil"/>
              <w:right w:val="nil"/>
            </w:tcBorders>
          </w:tcPr>
          <w:p w14:paraId="240FBF60" w14:textId="77777777" w:rsidR="008349D5" w:rsidRDefault="00000000">
            <w:pPr>
              <w:spacing w:after="0" w:line="259" w:lineRule="auto"/>
              <w:ind w:left="0" w:firstLine="0"/>
              <w:jc w:val="left"/>
            </w:pPr>
            <w:r>
              <w:t xml:space="preserve"> </w:t>
            </w:r>
          </w:p>
        </w:tc>
        <w:tc>
          <w:tcPr>
            <w:tcW w:w="283" w:type="dxa"/>
            <w:tcBorders>
              <w:top w:val="nil"/>
              <w:left w:val="nil"/>
              <w:bottom w:val="nil"/>
              <w:right w:val="nil"/>
            </w:tcBorders>
          </w:tcPr>
          <w:p w14:paraId="0B2D81F9" w14:textId="77777777" w:rsidR="008349D5" w:rsidRDefault="008349D5">
            <w:pPr>
              <w:spacing w:after="160" w:line="259" w:lineRule="auto"/>
              <w:ind w:left="0" w:firstLine="0"/>
              <w:jc w:val="left"/>
            </w:pPr>
          </w:p>
        </w:tc>
        <w:tc>
          <w:tcPr>
            <w:tcW w:w="4395" w:type="dxa"/>
            <w:gridSpan w:val="2"/>
            <w:tcBorders>
              <w:top w:val="nil"/>
              <w:left w:val="nil"/>
              <w:bottom w:val="nil"/>
              <w:right w:val="nil"/>
            </w:tcBorders>
          </w:tcPr>
          <w:p w14:paraId="6BDFD47E" w14:textId="510D7B9E" w:rsidR="008349D5" w:rsidRDefault="00FD26B3" w:rsidP="00FD26B3">
            <w:pPr>
              <w:spacing w:after="0" w:line="259" w:lineRule="auto"/>
              <w:ind w:left="277" w:firstLine="0"/>
              <w:jc w:val="left"/>
            </w:pPr>
            <w:r w:rsidRPr="00FD26B3">
              <w:t>2020267777</w:t>
            </w:r>
            <w:r>
              <w:t xml:space="preserve"> </w:t>
            </w:r>
          </w:p>
        </w:tc>
      </w:tr>
      <w:tr w:rsidR="008349D5" w14:paraId="5C0D40C6" w14:textId="77777777" w:rsidTr="00FD26B3">
        <w:trPr>
          <w:trHeight w:val="271"/>
        </w:trPr>
        <w:tc>
          <w:tcPr>
            <w:tcW w:w="1416" w:type="dxa"/>
            <w:tcBorders>
              <w:top w:val="nil"/>
              <w:left w:val="nil"/>
              <w:bottom w:val="nil"/>
              <w:right w:val="nil"/>
            </w:tcBorders>
          </w:tcPr>
          <w:p w14:paraId="4D54F1AD" w14:textId="77777777" w:rsidR="008349D5" w:rsidRDefault="00000000">
            <w:pPr>
              <w:spacing w:after="0" w:line="259" w:lineRule="auto"/>
              <w:ind w:left="0" w:firstLine="0"/>
              <w:jc w:val="left"/>
            </w:pPr>
            <w:r>
              <w:t xml:space="preserve">IČ DPH:  </w:t>
            </w:r>
          </w:p>
        </w:tc>
        <w:tc>
          <w:tcPr>
            <w:tcW w:w="708" w:type="dxa"/>
            <w:tcBorders>
              <w:top w:val="nil"/>
              <w:left w:val="nil"/>
              <w:bottom w:val="nil"/>
              <w:right w:val="nil"/>
            </w:tcBorders>
          </w:tcPr>
          <w:p w14:paraId="4EC8569C" w14:textId="77777777" w:rsidR="008349D5" w:rsidRDefault="00000000">
            <w:pPr>
              <w:spacing w:after="0" w:line="259" w:lineRule="auto"/>
              <w:ind w:left="2" w:firstLine="0"/>
              <w:jc w:val="left"/>
            </w:pPr>
            <w:r>
              <w:t xml:space="preserve">    </w:t>
            </w:r>
          </w:p>
        </w:tc>
        <w:tc>
          <w:tcPr>
            <w:tcW w:w="286" w:type="dxa"/>
            <w:tcBorders>
              <w:top w:val="nil"/>
              <w:left w:val="nil"/>
              <w:bottom w:val="nil"/>
              <w:right w:val="nil"/>
            </w:tcBorders>
          </w:tcPr>
          <w:p w14:paraId="76AF7390" w14:textId="77777777" w:rsidR="008349D5" w:rsidRDefault="00000000">
            <w:pPr>
              <w:spacing w:after="0" w:line="259" w:lineRule="auto"/>
              <w:ind w:left="0" w:firstLine="0"/>
              <w:jc w:val="left"/>
            </w:pPr>
            <w:r>
              <w:t xml:space="preserve"> </w:t>
            </w:r>
          </w:p>
        </w:tc>
        <w:tc>
          <w:tcPr>
            <w:tcW w:w="283" w:type="dxa"/>
            <w:tcBorders>
              <w:top w:val="nil"/>
              <w:left w:val="nil"/>
              <w:bottom w:val="nil"/>
              <w:right w:val="nil"/>
            </w:tcBorders>
          </w:tcPr>
          <w:p w14:paraId="43F153CC" w14:textId="77777777" w:rsidR="008349D5" w:rsidRDefault="008349D5">
            <w:pPr>
              <w:spacing w:after="160" w:line="259" w:lineRule="auto"/>
              <w:ind w:left="0" w:firstLine="0"/>
              <w:jc w:val="left"/>
            </w:pPr>
          </w:p>
        </w:tc>
        <w:tc>
          <w:tcPr>
            <w:tcW w:w="4395" w:type="dxa"/>
            <w:gridSpan w:val="2"/>
            <w:tcBorders>
              <w:top w:val="nil"/>
              <w:left w:val="nil"/>
              <w:bottom w:val="nil"/>
              <w:right w:val="nil"/>
            </w:tcBorders>
          </w:tcPr>
          <w:p w14:paraId="1C2895F3" w14:textId="6A2C4662" w:rsidR="008349D5" w:rsidRDefault="00FD26B3" w:rsidP="00FD26B3">
            <w:pPr>
              <w:spacing w:after="0" w:line="259" w:lineRule="auto"/>
              <w:ind w:left="277" w:firstLine="0"/>
              <w:jc w:val="left"/>
            </w:pPr>
            <w:r w:rsidRPr="00FD26B3">
              <w:t>SK2020267777</w:t>
            </w:r>
          </w:p>
        </w:tc>
      </w:tr>
    </w:tbl>
    <w:p w14:paraId="1995B2D9" w14:textId="125C6450" w:rsidR="008349D5" w:rsidRDefault="00000000" w:rsidP="00FD26B3">
      <w:pPr>
        <w:spacing w:after="10"/>
        <w:ind w:left="0" w:firstLine="0"/>
      </w:pPr>
      <w:r>
        <w:t>Zapísan</w:t>
      </w:r>
      <w:r w:rsidR="00FD26B3">
        <w:t>ý</w:t>
      </w:r>
      <w:r>
        <w:t xml:space="preserve">  v Obchodnom registri </w:t>
      </w:r>
      <w:r w:rsidR="002C4BDD">
        <w:t>Mestsk</w:t>
      </w:r>
      <w:r>
        <w:t xml:space="preserve">ého súdu </w:t>
      </w:r>
      <w:r w:rsidR="00FD26B3">
        <w:t>Bratislava</w:t>
      </w:r>
      <w:r>
        <w:t xml:space="preserve"> </w:t>
      </w:r>
      <w:r w:rsidR="002C4BDD">
        <w:t>II</w:t>
      </w:r>
      <w:r>
        <w:t xml:space="preserve">I, oddiel: </w:t>
      </w:r>
      <w:r w:rsidR="00FD26B3">
        <w:t>Sro</w:t>
      </w:r>
      <w:r>
        <w:t xml:space="preserve">, vložka č. </w:t>
      </w:r>
      <w:r w:rsidR="00FD26B3" w:rsidRPr="00FD26B3">
        <w:t>15118/B</w:t>
      </w:r>
      <w:r w:rsidR="00FD26B3">
        <w:t xml:space="preserve">. </w:t>
      </w:r>
      <w:r>
        <w:t xml:space="preserve">V mene ktorého koná: </w:t>
      </w:r>
      <w:r>
        <w:rPr>
          <w:b/>
        </w:rPr>
        <w:t xml:space="preserve">Ing. </w:t>
      </w:r>
      <w:r w:rsidR="00FD26B3">
        <w:rPr>
          <w:b/>
        </w:rPr>
        <w:t>Libuša Šoltészová</w:t>
      </w:r>
      <w:r>
        <w:rPr>
          <w:b/>
        </w:rPr>
        <w:t xml:space="preserve">, </w:t>
      </w:r>
      <w:r w:rsidR="00FD26B3">
        <w:rPr>
          <w:b/>
        </w:rPr>
        <w:t xml:space="preserve">konateľka spoločnosti </w:t>
      </w:r>
      <w:r>
        <w:rPr>
          <w:b/>
        </w:rPr>
        <w:t>(ďalej len ako „</w:t>
      </w:r>
      <w:r>
        <w:rPr>
          <w:b/>
          <w:i/>
        </w:rPr>
        <w:t>správca</w:t>
      </w:r>
      <w:r>
        <w:rPr>
          <w:b/>
        </w:rPr>
        <w:t xml:space="preserve">“) </w:t>
      </w:r>
    </w:p>
    <w:p w14:paraId="1EFAE83B" w14:textId="77777777" w:rsidR="008349D5" w:rsidRDefault="00000000">
      <w:pPr>
        <w:spacing w:after="19" w:line="259" w:lineRule="auto"/>
        <w:ind w:left="0" w:firstLine="0"/>
        <w:jc w:val="left"/>
      </w:pPr>
      <w:r>
        <w:rPr>
          <w:b/>
        </w:rPr>
        <w:t xml:space="preserve"> </w:t>
      </w:r>
    </w:p>
    <w:p w14:paraId="61082783" w14:textId="52A8EE8C" w:rsidR="00976DED" w:rsidRDefault="00000000">
      <w:pPr>
        <w:spacing w:after="15" w:line="267" w:lineRule="auto"/>
        <w:ind w:left="-5" w:hanging="10"/>
        <w:rPr>
          <w:b/>
        </w:rPr>
      </w:pPr>
      <w:r>
        <w:rPr>
          <w:b/>
        </w:rPr>
        <w:t>Vlastní</w:t>
      </w:r>
      <w:r w:rsidR="00E70A38">
        <w:rPr>
          <w:b/>
        </w:rPr>
        <w:t>k</w:t>
      </w:r>
      <w:r w:rsidR="000E6C14">
        <w:rPr>
          <w:b/>
        </w:rPr>
        <w:t xml:space="preserve"> </w:t>
      </w:r>
      <w:r w:rsidR="00411EA8">
        <w:rPr>
          <w:b/>
        </w:rPr>
        <w:t>bytu</w:t>
      </w:r>
      <w:r w:rsidR="000E6C14">
        <w:rPr>
          <w:b/>
        </w:rPr>
        <w:t xml:space="preserve"> č.</w:t>
      </w:r>
      <w:r w:rsidR="00411EA8">
        <w:rPr>
          <w:b/>
        </w:rPr>
        <w:t xml:space="preserve"> </w:t>
      </w:r>
      <w:r w:rsidR="00572282">
        <w:rPr>
          <w:b/>
        </w:rPr>
        <w:t>....</w:t>
      </w:r>
      <w:r w:rsidR="000E6C14">
        <w:rPr>
          <w:b/>
        </w:rPr>
        <w:t>, bytový dom</w:t>
      </w:r>
      <w:r w:rsidR="00411EA8">
        <w:rPr>
          <w:b/>
        </w:rPr>
        <w:t xml:space="preserve"> </w:t>
      </w:r>
      <w:r w:rsidR="000E6C14">
        <w:rPr>
          <w:b/>
        </w:rPr>
        <w:t xml:space="preserve">: </w:t>
      </w:r>
      <w:r w:rsidR="00572282">
        <w:rPr>
          <w:b/>
        </w:rPr>
        <w:t>................................................................................</w:t>
      </w:r>
    </w:p>
    <w:p w14:paraId="1AABD828" w14:textId="78C963D7" w:rsidR="008349D5" w:rsidRDefault="00000000">
      <w:pPr>
        <w:spacing w:after="15" w:line="267" w:lineRule="auto"/>
        <w:ind w:left="-5" w:hanging="10"/>
      </w:pPr>
      <w:r>
        <w:rPr>
          <w:b/>
        </w:rPr>
        <w:t xml:space="preserve"> </w:t>
      </w:r>
    </w:p>
    <w:tbl>
      <w:tblPr>
        <w:tblStyle w:val="TableGrid"/>
        <w:tblW w:w="7503" w:type="dxa"/>
        <w:tblInd w:w="0" w:type="dxa"/>
        <w:tblLook w:val="04A0" w:firstRow="1" w:lastRow="0" w:firstColumn="1" w:lastColumn="0" w:noHBand="0" w:noVBand="1"/>
      </w:tblPr>
      <w:tblGrid>
        <w:gridCol w:w="2977"/>
        <w:gridCol w:w="4526"/>
      </w:tblGrid>
      <w:tr w:rsidR="008349D5" w14:paraId="41375058" w14:textId="77777777" w:rsidTr="00D525B5">
        <w:trPr>
          <w:trHeight w:val="331"/>
        </w:trPr>
        <w:tc>
          <w:tcPr>
            <w:tcW w:w="2977" w:type="dxa"/>
            <w:tcBorders>
              <w:top w:val="nil"/>
              <w:left w:val="nil"/>
              <w:bottom w:val="nil"/>
              <w:right w:val="nil"/>
            </w:tcBorders>
          </w:tcPr>
          <w:p w14:paraId="4D903D43" w14:textId="77777777" w:rsidR="008349D5" w:rsidRDefault="00000000">
            <w:pPr>
              <w:spacing w:after="0" w:line="259" w:lineRule="auto"/>
              <w:ind w:left="0" w:firstLine="0"/>
              <w:jc w:val="left"/>
            </w:pPr>
            <w:r>
              <w:t>Meno, priezvisko, titul:</w:t>
            </w:r>
            <w:r>
              <w:rPr>
                <w:b/>
              </w:rPr>
              <w:t xml:space="preserve">  </w:t>
            </w:r>
          </w:p>
        </w:tc>
        <w:tc>
          <w:tcPr>
            <w:tcW w:w="4526" w:type="dxa"/>
            <w:tcBorders>
              <w:top w:val="nil"/>
              <w:left w:val="nil"/>
              <w:bottom w:val="nil"/>
              <w:right w:val="nil"/>
            </w:tcBorders>
          </w:tcPr>
          <w:p w14:paraId="318B1F2A" w14:textId="36443EE8" w:rsidR="008349D5" w:rsidRDefault="00572282">
            <w:pPr>
              <w:spacing w:after="0" w:line="259" w:lineRule="auto"/>
              <w:ind w:left="0" w:firstLine="0"/>
            </w:pPr>
            <w:r>
              <w:rPr>
                <w:b/>
                <w:bCs/>
                <w:szCs w:val="24"/>
              </w:rPr>
              <w:t>..................................................</w:t>
            </w:r>
          </w:p>
        </w:tc>
      </w:tr>
      <w:tr w:rsidR="008349D5" w14:paraId="48B17BD0" w14:textId="77777777" w:rsidTr="00D525B5">
        <w:trPr>
          <w:trHeight w:val="434"/>
        </w:trPr>
        <w:tc>
          <w:tcPr>
            <w:tcW w:w="2977" w:type="dxa"/>
            <w:tcBorders>
              <w:top w:val="nil"/>
              <w:left w:val="nil"/>
              <w:bottom w:val="nil"/>
              <w:right w:val="nil"/>
            </w:tcBorders>
            <w:vAlign w:val="center"/>
          </w:tcPr>
          <w:p w14:paraId="021221C1" w14:textId="77777777" w:rsidR="008349D5" w:rsidRDefault="00000000">
            <w:pPr>
              <w:tabs>
                <w:tab w:val="center" w:pos="2124"/>
              </w:tabs>
              <w:spacing w:after="0" w:line="259" w:lineRule="auto"/>
              <w:ind w:left="0" w:firstLine="0"/>
              <w:jc w:val="left"/>
            </w:pPr>
            <w:r>
              <w:t xml:space="preserve">Dátum narodenia:   </w:t>
            </w:r>
            <w:r>
              <w:tab/>
              <w:t xml:space="preserve"> </w:t>
            </w:r>
          </w:p>
        </w:tc>
        <w:tc>
          <w:tcPr>
            <w:tcW w:w="4526" w:type="dxa"/>
            <w:tcBorders>
              <w:top w:val="nil"/>
              <w:left w:val="nil"/>
              <w:bottom w:val="nil"/>
              <w:right w:val="nil"/>
            </w:tcBorders>
            <w:vAlign w:val="center"/>
          </w:tcPr>
          <w:p w14:paraId="0CA59E2A" w14:textId="0D892AF5" w:rsidR="008349D5" w:rsidRDefault="00572282">
            <w:pPr>
              <w:spacing w:after="0" w:line="259" w:lineRule="auto"/>
              <w:ind w:left="0" w:firstLine="0"/>
            </w:pPr>
            <w:r>
              <w:rPr>
                <w:sz w:val="22"/>
              </w:rPr>
              <w:t>.......................................................</w:t>
            </w:r>
          </w:p>
        </w:tc>
      </w:tr>
      <w:tr w:rsidR="008349D5" w14:paraId="57C2ACF8" w14:textId="77777777" w:rsidTr="00D525B5">
        <w:trPr>
          <w:trHeight w:val="412"/>
        </w:trPr>
        <w:tc>
          <w:tcPr>
            <w:tcW w:w="2977" w:type="dxa"/>
            <w:tcBorders>
              <w:top w:val="nil"/>
              <w:left w:val="nil"/>
              <w:bottom w:val="nil"/>
              <w:right w:val="nil"/>
            </w:tcBorders>
            <w:vAlign w:val="center"/>
          </w:tcPr>
          <w:p w14:paraId="5BE7C121" w14:textId="77777777" w:rsidR="008349D5" w:rsidRDefault="00000000">
            <w:pPr>
              <w:tabs>
                <w:tab w:val="center" w:pos="2124"/>
              </w:tabs>
              <w:spacing w:after="0" w:line="259" w:lineRule="auto"/>
              <w:ind w:left="0" w:firstLine="0"/>
              <w:jc w:val="left"/>
            </w:pPr>
            <w:r>
              <w:rPr>
                <w:sz w:val="22"/>
              </w:rPr>
              <w:t xml:space="preserve">Adresa trvalého pobytu: </w:t>
            </w:r>
            <w:r>
              <w:rPr>
                <w:sz w:val="22"/>
              </w:rPr>
              <w:tab/>
              <w:t xml:space="preserve"> </w:t>
            </w:r>
          </w:p>
        </w:tc>
        <w:tc>
          <w:tcPr>
            <w:tcW w:w="4526" w:type="dxa"/>
            <w:tcBorders>
              <w:top w:val="nil"/>
              <w:left w:val="nil"/>
              <w:bottom w:val="nil"/>
              <w:right w:val="nil"/>
            </w:tcBorders>
            <w:vAlign w:val="center"/>
          </w:tcPr>
          <w:p w14:paraId="64E8F317" w14:textId="7D2958E5" w:rsidR="008349D5" w:rsidRDefault="00572282">
            <w:pPr>
              <w:spacing w:after="0" w:line="259" w:lineRule="auto"/>
              <w:ind w:left="0" w:firstLine="0"/>
              <w:jc w:val="left"/>
            </w:pPr>
            <w:r>
              <w:rPr>
                <w:sz w:val="22"/>
              </w:rPr>
              <w:t>.......................................................</w:t>
            </w:r>
          </w:p>
        </w:tc>
      </w:tr>
      <w:tr w:rsidR="008349D5" w14:paraId="28BAF155" w14:textId="77777777" w:rsidTr="00D525B5">
        <w:trPr>
          <w:trHeight w:val="410"/>
        </w:trPr>
        <w:tc>
          <w:tcPr>
            <w:tcW w:w="2977" w:type="dxa"/>
            <w:tcBorders>
              <w:top w:val="nil"/>
              <w:left w:val="nil"/>
              <w:bottom w:val="nil"/>
              <w:right w:val="nil"/>
            </w:tcBorders>
            <w:vAlign w:val="center"/>
          </w:tcPr>
          <w:p w14:paraId="62728A59" w14:textId="77777777" w:rsidR="008349D5" w:rsidRDefault="00000000">
            <w:pPr>
              <w:spacing w:after="0" w:line="259" w:lineRule="auto"/>
              <w:ind w:left="0" w:firstLine="0"/>
              <w:jc w:val="left"/>
            </w:pPr>
            <w:r>
              <w:rPr>
                <w:sz w:val="22"/>
              </w:rPr>
              <w:t xml:space="preserve">Číslo mobilného telefónu:  </w:t>
            </w:r>
          </w:p>
        </w:tc>
        <w:tc>
          <w:tcPr>
            <w:tcW w:w="4526" w:type="dxa"/>
            <w:tcBorders>
              <w:top w:val="nil"/>
              <w:left w:val="nil"/>
              <w:bottom w:val="nil"/>
              <w:right w:val="nil"/>
            </w:tcBorders>
            <w:vAlign w:val="center"/>
          </w:tcPr>
          <w:p w14:paraId="5F325385" w14:textId="0DE572BE" w:rsidR="008349D5" w:rsidRDefault="00572282">
            <w:pPr>
              <w:spacing w:after="0" w:line="259" w:lineRule="auto"/>
              <w:ind w:left="0" w:firstLine="0"/>
              <w:jc w:val="left"/>
            </w:pPr>
            <w:r>
              <w:rPr>
                <w:sz w:val="22"/>
              </w:rPr>
              <w:t>.......................................................</w:t>
            </w:r>
          </w:p>
        </w:tc>
      </w:tr>
      <w:tr w:rsidR="008349D5" w14:paraId="0A483D44" w14:textId="77777777" w:rsidTr="00D525B5">
        <w:trPr>
          <w:trHeight w:val="309"/>
        </w:trPr>
        <w:tc>
          <w:tcPr>
            <w:tcW w:w="2977" w:type="dxa"/>
            <w:tcBorders>
              <w:top w:val="nil"/>
              <w:left w:val="nil"/>
              <w:bottom w:val="nil"/>
              <w:right w:val="nil"/>
            </w:tcBorders>
            <w:vAlign w:val="bottom"/>
          </w:tcPr>
          <w:p w14:paraId="26C8FF74" w14:textId="77777777" w:rsidR="008349D5" w:rsidRDefault="00000000">
            <w:pPr>
              <w:tabs>
                <w:tab w:val="center" w:pos="2124"/>
              </w:tabs>
              <w:spacing w:after="0" w:line="259" w:lineRule="auto"/>
              <w:ind w:left="0" w:firstLine="0"/>
              <w:jc w:val="left"/>
            </w:pPr>
            <w:r>
              <w:rPr>
                <w:sz w:val="22"/>
              </w:rPr>
              <w:t xml:space="preserve">E-mailová adresa:  </w:t>
            </w:r>
            <w:r>
              <w:rPr>
                <w:sz w:val="22"/>
              </w:rPr>
              <w:tab/>
              <w:t xml:space="preserve"> </w:t>
            </w:r>
          </w:p>
        </w:tc>
        <w:tc>
          <w:tcPr>
            <w:tcW w:w="4526" w:type="dxa"/>
            <w:tcBorders>
              <w:top w:val="nil"/>
              <w:left w:val="nil"/>
              <w:bottom w:val="nil"/>
              <w:right w:val="nil"/>
            </w:tcBorders>
            <w:vAlign w:val="bottom"/>
          </w:tcPr>
          <w:p w14:paraId="07FCDA1D" w14:textId="22531670" w:rsidR="008349D5" w:rsidRDefault="00572282">
            <w:pPr>
              <w:spacing w:after="0" w:line="259" w:lineRule="auto"/>
              <w:ind w:left="0" w:firstLine="0"/>
              <w:jc w:val="left"/>
            </w:pPr>
            <w:r>
              <w:t>..................................................</w:t>
            </w:r>
          </w:p>
        </w:tc>
      </w:tr>
    </w:tbl>
    <w:p w14:paraId="10630C0F" w14:textId="77777777" w:rsidR="008349D5" w:rsidRDefault="00000000">
      <w:pPr>
        <w:spacing w:after="19" w:line="259" w:lineRule="auto"/>
        <w:ind w:left="0" w:firstLine="0"/>
        <w:jc w:val="left"/>
      </w:pPr>
      <w:r>
        <w:rPr>
          <w:b/>
          <w:i/>
        </w:rPr>
        <w:t xml:space="preserve"> </w:t>
      </w:r>
    </w:p>
    <w:p w14:paraId="42D25153" w14:textId="3A805CE6" w:rsidR="008349D5" w:rsidRDefault="00000000">
      <w:pPr>
        <w:spacing w:after="19" w:line="259" w:lineRule="auto"/>
        <w:ind w:left="0" w:firstLine="0"/>
        <w:jc w:val="left"/>
      </w:pPr>
      <w:r>
        <w:rPr>
          <w:b/>
          <w:i/>
        </w:rPr>
        <w:t xml:space="preserve">(ďalej len „vlastník“) </w:t>
      </w:r>
    </w:p>
    <w:p w14:paraId="1986A7A2" w14:textId="605203EB" w:rsidR="008349D5" w:rsidRDefault="00000000">
      <w:pPr>
        <w:spacing w:after="15" w:line="267" w:lineRule="auto"/>
        <w:ind w:left="-5" w:hanging="10"/>
      </w:pPr>
      <w:r>
        <w:rPr>
          <w:b/>
        </w:rPr>
        <w:t>(vlastní</w:t>
      </w:r>
      <w:r w:rsidR="000E6C14">
        <w:rPr>
          <w:b/>
        </w:rPr>
        <w:t>k</w:t>
      </w:r>
      <w:r>
        <w:rPr>
          <w:b/>
        </w:rPr>
        <w:t xml:space="preserve"> a správca ďalej spoločne len ako „</w:t>
      </w:r>
      <w:r>
        <w:rPr>
          <w:b/>
          <w:i/>
        </w:rPr>
        <w:t>zmluvné strany</w:t>
      </w:r>
      <w:r>
        <w:rPr>
          <w:b/>
        </w:rPr>
        <w:t xml:space="preserve">“) </w:t>
      </w:r>
    </w:p>
    <w:p w14:paraId="5DD9BA75" w14:textId="77777777" w:rsidR="008349D5" w:rsidRDefault="00000000">
      <w:pPr>
        <w:spacing w:after="19" w:line="259" w:lineRule="auto"/>
        <w:ind w:left="0" w:firstLine="0"/>
        <w:jc w:val="left"/>
      </w:pPr>
      <w:r>
        <w:t xml:space="preserve"> </w:t>
      </w:r>
    </w:p>
    <w:p w14:paraId="04D2F4B9" w14:textId="77777777" w:rsidR="008349D5" w:rsidRDefault="00000000" w:rsidP="000E1D4A">
      <w:pPr>
        <w:spacing w:after="19" w:line="259" w:lineRule="auto"/>
        <w:ind w:left="284" w:right="-137" w:hanging="284"/>
        <w:jc w:val="center"/>
      </w:pPr>
      <w:r>
        <w:rPr>
          <w:b/>
        </w:rPr>
        <w:t xml:space="preserve">Čl. I. </w:t>
      </w:r>
    </w:p>
    <w:p w14:paraId="2C0304FF" w14:textId="7B76D692" w:rsidR="008349D5" w:rsidRDefault="00176B0F" w:rsidP="000E1D4A">
      <w:pPr>
        <w:spacing w:after="19" w:line="259" w:lineRule="auto"/>
        <w:ind w:left="284" w:right="-137" w:hanging="284"/>
        <w:jc w:val="center"/>
      </w:pPr>
      <w:r>
        <w:rPr>
          <w:b/>
        </w:rPr>
        <w:t>Predmet dohody</w:t>
      </w:r>
    </w:p>
    <w:p w14:paraId="05C63A7B" w14:textId="0D076A63" w:rsidR="00176B0F" w:rsidRDefault="00176B0F" w:rsidP="000E1D4A">
      <w:pPr>
        <w:numPr>
          <w:ilvl w:val="0"/>
          <w:numId w:val="1"/>
        </w:numPr>
        <w:spacing w:after="50" w:line="267" w:lineRule="auto"/>
        <w:ind w:left="284" w:right="-137" w:hanging="284"/>
      </w:pPr>
      <w:r>
        <w:t>Zmluvné strany sa dohodli na elektronickom spôsobe zasielania dokumentov Správcu doručovaných Vlastníkovi súvisiacich so správou bytového domu výlučne na emailovú adresu</w:t>
      </w:r>
      <w:r w:rsidR="004435B5">
        <w:t xml:space="preserve"> (</w:t>
      </w:r>
      <w:r w:rsidR="0066635A">
        <w:t>ďalej len „E-mail“)</w:t>
      </w:r>
      <w:r>
        <w:t xml:space="preserve"> uvedenú v záhlaví tejto dohody. Uzavretím tejto dohody Správca nie je povinný zasielať dokumenty Vlastníkovi v papierovej forme a to aj v prípade, ak zákon č. 182/1993 Zb. o vlastníctve bytov a nebytových priestorov v znení neskorších predpisov (ďalej len „Zákon o bytoch“) a/alebo Zmluva o výkone správy medzi Správcom a Vlastníkom bytu ( ďalej len „</w:t>
      </w:r>
      <w:proofErr w:type="spellStart"/>
      <w:r>
        <w:t>ZoVS</w:t>
      </w:r>
      <w:proofErr w:type="spellEnd"/>
      <w:r>
        <w:t>“) vyžaduje písomnú formu, ako aj pre prípady doručovania „do vlastných rúk“, s čím Zmluvné strany výslovne súhlasia.</w:t>
      </w:r>
    </w:p>
    <w:p w14:paraId="09D63A47" w14:textId="7027D3F7" w:rsidR="00176B0F" w:rsidRDefault="00176B0F" w:rsidP="000E1D4A">
      <w:pPr>
        <w:numPr>
          <w:ilvl w:val="0"/>
          <w:numId w:val="1"/>
        </w:numPr>
        <w:ind w:left="284" w:right="-137" w:hanging="284"/>
      </w:pPr>
      <w:r>
        <w:t>Zmluvné strany sa dohodli, že touto formou budú zasielané ročné vyúčtovania nákladov za plnenia spojené s užívaním bytu, pozvánky na schôdze, oznámenia o konaní schôdzí a oznámenia o písomných hlasovaniach, resp. inej dokumentácie v rozsahu, v akom je to medzi stranami dohodnuté v</w:t>
      </w:r>
      <w:r w:rsidR="00721CBD">
        <w:t> </w:t>
      </w:r>
      <w:proofErr w:type="spellStart"/>
      <w:r>
        <w:t>ZoVS</w:t>
      </w:r>
      <w:proofErr w:type="spellEnd"/>
      <w:r w:rsidR="00721CBD">
        <w:t>.</w:t>
      </w:r>
    </w:p>
    <w:p w14:paraId="15E81902" w14:textId="7C7D4C57" w:rsidR="008349D5" w:rsidRDefault="00721CBD" w:rsidP="000E1D4A">
      <w:pPr>
        <w:numPr>
          <w:ilvl w:val="0"/>
          <w:numId w:val="1"/>
        </w:numPr>
        <w:ind w:left="284" w:right="-137" w:hanging="284"/>
      </w:pPr>
      <w:r>
        <w:t>Zmluvné strany sa dohodli, že elektronické zasielanie dokumentov má účinky riadneho doručenia v písomnej forme poštovou zásielkou.</w:t>
      </w:r>
    </w:p>
    <w:p w14:paraId="6DE6A428" w14:textId="0C63B5B1" w:rsidR="00721CBD" w:rsidRDefault="00721CBD" w:rsidP="000E1D4A">
      <w:pPr>
        <w:numPr>
          <w:ilvl w:val="0"/>
          <w:numId w:val="1"/>
        </w:numPr>
        <w:spacing w:after="8"/>
        <w:ind w:left="284" w:right="-137" w:hanging="284"/>
      </w:pPr>
      <w:r>
        <w:t>Vlastník sa zaväzuje udržiavať fungujúc</w:t>
      </w:r>
      <w:r w:rsidR="00D125CA">
        <w:t>i</w:t>
      </w:r>
      <w:r>
        <w:t xml:space="preserve"> </w:t>
      </w:r>
      <w:r w:rsidR="00D125CA">
        <w:t>E</w:t>
      </w:r>
      <w:r>
        <w:t>-mail, aby správca mohol elektronicky zasielať dokumenty. Pre fungujúc</w:t>
      </w:r>
      <w:r w:rsidR="003205AC">
        <w:t>i E-mail</w:t>
      </w:r>
      <w:r>
        <w:t xml:space="preserve"> je Vlastník povinný zabezpečiť je</w:t>
      </w:r>
      <w:r w:rsidR="0052721A">
        <w:t>ho</w:t>
      </w:r>
      <w:r>
        <w:t xml:space="preserve"> pravidelné kontrolovanie, dostatočnú kapacitu, priechodnosť správ cez akékoľvek </w:t>
      </w:r>
      <w:r>
        <w:lastRenderedPageBreak/>
        <w:t>filtre správ a potrebný softvér pre zobrazenie obsahu.</w:t>
      </w:r>
      <w:r w:rsidR="00BC2B20">
        <w:t xml:space="preserve"> Správca nezodpovedá za nedoručenie, za oneskorené doručenie alebo za nesprávne doručenie dokumentu v elektronickej forme na </w:t>
      </w:r>
      <w:r w:rsidR="003205AC">
        <w:t>E-mail</w:t>
      </w:r>
      <w:r w:rsidR="00BC2B20">
        <w:t xml:space="preserve"> Vlastníka v prípade, ak bol nedostatok doručenia spôsobený nedostatočným, nevhodným alebo nesprávnym technickým alebo softvérovým vybavením Vlastníka.</w:t>
      </w:r>
    </w:p>
    <w:p w14:paraId="4FDB4FEE" w14:textId="77777777" w:rsidR="00721CBD" w:rsidRDefault="00721CBD" w:rsidP="000E1D4A">
      <w:pPr>
        <w:spacing w:after="19" w:line="259" w:lineRule="auto"/>
        <w:ind w:left="284" w:right="-137" w:hanging="284"/>
        <w:jc w:val="center"/>
      </w:pPr>
    </w:p>
    <w:p w14:paraId="5BDE97E3" w14:textId="63FEC3A2" w:rsidR="00721CBD" w:rsidRDefault="00721CBD" w:rsidP="000E1D4A">
      <w:pPr>
        <w:spacing w:after="139" w:line="259" w:lineRule="auto"/>
        <w:ind w:left="284" w:right="-137" w:hanging="284"/>
        <w:jc w:val="center"/>
      </w:pPr>
      <w:r>
        <w:rPr>
          <w:b/>
        </w:rPr>
        <w:t xml:space="preserve">Čl. II. </w:t>
      </w:r>
    </w:p>
    <w:p w14:paraId="0575B6E9" w14:textId="72FEF67B" w:rsidR="00721CBD" w:rsidRDefault="00721CBD" w:rsidP="000E1D4A">
      <w:pPr>
        <w:spacing w:after="139" w:line="259" w:lineRule="auto"/>
        <w:ind w:left="284" w:right="-137" w:hanging="284"/>
        <w:jc w:val="center"/>
      </w:pPr>
      <w:r>
        <w:rPr>
          <w:b/>
        </w:rPr>
        <w:t>Cena za poskytované služby</w:t>
      </w:r>
    </w:p>
    <w:p w14:paraId="0776649E" w14:textId="163146E7" w:rsidR="00721CBD" w:rsidRDefault="00721CBD" w:rsidP="000E1D4A">
      <w:pPr>
        <w:numPr>
          <w:ilvl w:val="0"/>
          <w:numId w:val="2"/>
        </w:numPr>
        <w:ind w:left="284" w:right="-137" w:hanging="284"/>
      </w:pPr>
      <w:r>
        <w:t xml:space="preserve">Zmluvné strany sa dohodli, že </w:t>
      </w:r>
      <w:r w:rsidR="002B7B39">
        <w:t>elektronické zasielanie dokumentov</w:t>
      </w:r>
      <w:r>
        <w:t xml:space="preserve"> podľa Článku I. tejto zmluvy je bezplatné.</w:t>
      </w:r>
    </w:p>
    <w:p w14:paraId="31A50B0A" w14:textId="1AF524F5" w:rsidR="008349D5" w:rsidRDefault="00000000" w:rsidP="000E1D4A">
      <w:pPr>
        <w:spacing w:after="0" w:line="259" w:lineRule="auto"/>
        <w:ind w:left="284" w:right="-137" w:hanging="284"/>
        <w:jc w:val="left"/>
      </w:pPr>
      <w:r>
        <w:rPr>
          <w:b/>
        </w:rPr>
        <w:t xml:space="preserve"> </w:t>
      </w:r>
    </w:p>
    <w:p w14:paraId="23A54FA2" w14:textId="77777777" w:rsidR="008349D5" w:rsidRDefault="00000000" w:rsidP="000E1D4A">
      <w:pPr>
        <w:spacing w:after="139" w:line="259" w:lineRule="auto"/>
        <w:ind w:left="284" w:right="-137" w:hanging="284"/>
        <w:jc w:val="center"/>
      </w:pPr>
      <w:r>
        <w:rPr>
          <w:b/>
        </w:rPr>
        <w:t xml:space="preserve">Čl. III. </w:t>
      </w:r>
    </w:p>
    <w:p w14:paraId="17ECBAE4" w14:textId="77777777" w:rsidR="008349D5" w:rsidRDefault="00000000" w:rsidP="000E1D4A">
      <w:pPr>
        <w:spacing w:after="139" w:line="259" w:lineRule="auto"/>
        <w:ind w:left="284" w:right="-137" w:hanging="284"/>
        <w:jc w:val="center"/>
      </w:pPr>
      <w:r>
        <w:rPr>
          <w:b/>
        </w:rPr>
        <w:t xml:space="preserve">Osobitné podmienky elektronického doručovania </w:t>
      </w:r>
    </w:p>
    <w:p w14:paraId="20C44ECF" w14:textId="35385454" w:rsidR="008839BD" w:rsidRDefault="008839BD" w:rsidP="000E1D4A">
      <w:pPr>
        <w:numPr>
          <w:ilvl w:val="0"/>
          <w:numId w:val="7"/>
        </w:numPr>
        <w:ind w:left="284" w:right="-137" w:hanging="284"/>
      </w:pPr>
      <w:r>
        <w:t xml:space="preserve">Správca sa zaväzuje, že </w:t>
      </w:r>
      <w:r w:rsidR="00732EFE">
        <w:t xml:space="preserve">služba </w:t>
      </w:r>
      <w:r w:rsidR="00B87D86">
        <w:t>elektronické</w:t>
      </w:r>
      <w:r w:rsidR="00732EFE">
        <w:t>ho</w:t>
      </w:r>
      <w:r w:rsidR="00B87D86">
        <w:t xml:space="preserve"> zasielani</w:t>
      </w:r>
      <w:r w:rsidR="00732EFE">
        <w:t>a</w:t>
      </w:r>
      <w:r w:rsidR="00B87D86">
        <w:t xml:space="preserve"> dokumentov</w:t>
      </w:r>
      <w:r>
        <w:t xml:space="preserve"> je Vlastníkovi bytu poskytovaná nepretržite, tzn. 24 hodín denne 7 dní v týždni. Poskytovateľ si vyhradzuje právo na technologickú prestávku, počas ktorej bude služba E-mail nedostupná; oznámenie o technickej prestávke bude zverejnené prostredníctvom webového sídla Správcu.</w:t>
      </w:r>
    </w:p>
    <w:p w14:paraId="2950E17C" w14:textId="77777777" w:rsidR="009869FC" w:rsidRDefault="00873F16" w:rsidP="000E1D4A">
      <w:pPr>
        <w:numPr>
          <w:ilvl w:val="0"/>
          <w:numId w:val="7"/>
        </w:numPr>
        <w:ind w:left="284" w:right="-137" w:hanging="284"/>
      </w:pPr>
      <w:r>
        <w:t>D</w:t>
      </w:r>
      <w:r w:rsidR="0041543C">
        <w:t>ňom doručenia dokumentu Vlastníkovi začínajú plynúť všetky zákonné a prípadné zmluvne dohodnuté lehoty.</w:t>
      </w:r>
    </w:p>
    <w:p w14:paraId="57FE7822" w14:textId="61091FD5" w:rsidR="00BA6BAB" w:rsidRDefault="009869FC" w:rsidP="000E1D4A">
      <w:pPr>
        <w:numPr>
          <w:ilvl w:val="0"/>
          <w:numId w:val="7"/>
        </w:numPr>
        <w:ind w:left="284" w:right="-137" w:hanging="284"/>
      </w:pPr>
      <w:r>
        <w:t>Vlastník je povinný pri každej zmene svojej e-mailovej adresy (určenej na doručovanie dokumentov) alebo mobilného telefonického  kontaktu, túto zmenu bez zbytočného odkladu  písomne, alebo e-mailom oznámiť Správcovi a to spolu s novou adresou svojej e-mailovej adresy a/alebo s novým telefónnym číslom.</w:t>
      </w:r>
      <w:r w:rsidR="0028723C" w:rsidRPr="0028723C">
        <w:t xml:space="preserve"> </w:t>
      </w:r>
      <w:r w:rsidR="0028723C">
        <w:t>V prípade porušenia tejto povinnosti Vlastník v celom rozsahu zodpovedá za prípadnú škodu tým spôsobenú, pričom elektronické doručenie dokumentu Správcom  na poslednú znám</w:t>
      </w:r>
      <w:r w:rsidR="00FF6287">
        <w:t>i</w:t>
      </w:r>
      <w:r w:rsidR="0028723C">
        <w:t xml:space="preserve"> </w:t>
      </w:r>
      <w:r w:rsidR="00FF6287">
        <w:t>E-mail</w:t>
      </w:r>
      <w:r w:rsidR="0028723C">
        <w:t xml:space="preserve"> Vlastníka sa považuje za riadne doručenie</w:t>
      </w:r>
    </w:p>
    <w:p w14:paraId="7A60E8EF" w14:textId="77777777" w:rsidR="003603E9" w:rsidRDefault="000E1971" w:rsidP="000E1D4A">
      <w:pPr>
        <w:numPr>
          <w:ilvl w:val="0"/>
          <w:numId w:val="7"/>
        </w:numPr>
        <w:ind w:left="284" w:right="-137" w:hanging="284"/>
      </w:pPr>
      <w:r>
        <w:t>Vlastník sa zaväzuje elektronicky komunikovať so Správcom E</w:t>
      </w:r>
      <w:r w:rsidR="00A90B2C">
        <w:t>-mailom</w:t>
      </w:r>
      <w:r>
        <w:t xml:space="preserve"> odoslan</w:t>
      </w:r>
      <w:r w:rsidR="00FB1EEC">
        <w:t>om</w:t>
      </w:r>
      <w:r>
        <w:t xml:space="preserve"> na príslušnú </w:t>
      </w:r>
      <w:r w:rsidR="009D6D1B">
        <w:t>adresu uved</w:t>
      </w:r>
      <w:r w:rsidR="001802F0">
        <w:t>enú na webovom sídle Správcu</w:t>
      </w:r>
      <w:r w:rsidR="003603E9">
        <w:t>:</w:t>
      </w:r>
    </w:p>
    <w:p w14:paraId="71584EED" w14:textId="7D5C853E" w:rsidR="003603E9" w:rsidRDefault="001802F0" w:rsidP="003603E9">
      <w:pPr>
        <w:ind w:left="284" w:right="-137" w:firstLine="0"/>
      </w:pPr>
      <w:r>
        <w:t>www.</w:t>
      </w:r>
      <w:r w:rsidR="00411663" w:rsidRPr="00411663">
        <w:t>hprobyt.sk/spolocnost/</w:t>
      </w:r>
    </w:p>
    <w:p w14:paraId="6F1275F2" w14:textId="3646A610" w:rsidR="007359F6" w:rsidRDefault="007359F6" w:rsidP="003603E9">
      <w:pPr>
        <w:numPr>
          <w:ilvl w:val="0"/>
          <w:numId w:val="7"/>
        </w:numPr>
        <w:ind w:left="284" w:right="-137" w:hanging="284"/>
      </w:pPr>
      <w:r>
        <w:t>Správca sa zaväzuje aj naďalej akceptovať  zasielanie dokumentov  zo strany Vlastníka aj v papierovej forme doručovanej spôsobom uvedeným v</w:t>
      </w:r>
      <w:r w:rsidR="0072038C">
        <w:t> </w:t>
      </w:r>
      <w:proofErr w:type="spellStart"/>
      <w:r w:rsidR="00C05810">
        <w:t>ZoVS</w:t>
      </w:r>
      <w:proofErr w:type="spellEnd"/>
      <w:r w:rsidR="0072038C">
        <w:t>.</w:t>
      </w:r>
    </w:p>
    <w:p w14:paraId="64D1BC79" w14:textId="1685C5AA" w:rsidR="008349D5" w:rsidRDefault="0072038C" w:rsidP="0072038C">
      <w:pPr>
        <w:numPr>
          <w:ilvl w:val="0"/>
          <w:numId w:val="7"/>
        </w:numPr>
        <w:ind w:left="284" w:right="-137" w:hanging="284"/>
      </w:pPr>
      <w:r>
        <w:t>Správca sa zaväzuje uchovávať elektronickú dokumentáciu v zmysle príslušných právnych predpisov.</w:t>
      </w:r>
    </w:p>
    <w:p w14:paraId="5D386158" w14:textId="77777777" w:rsidR="008349D5" w:rsidRDefault="00000000" w:rsidP="00944E12">
      <w:pPr>
        <w:spacing w:after="19" w:line="259" w:lineRule="auto"/>
        <w:ind w:left="284" w:right="357" w:hanging="10"/>
        <w:jc w:val="center"/>
      </w:pPr>
      <w:r>
        <w:rPr>
          <w:b/>
        </w:rPr>
        <w:t xml:space="preserve">Čl. IV. </w:t>
      </w:r>
    </w:p>
    <w:p w14:paraId="56FB62AE" w14:textId="77777777" w:rsidR="008349D5" w:rsidRDefault="00000000" w:rsidP="00944E12">
      <w:pPr>
        <w:spacing w:after="19" w:line="259" w:lineRule="auto"/>
        <w:ind w:left="284" w:right="361" w:hanging="10"/>
        <w:jc w:val="center"/>
      </w:pPr>
      <w:r>
        <w:rPr>
          <w:b/>
        </w:rPr>
        <w:t xml:space="preserve">Ochrana osobných údajov </w:t>
      </w:r>
    </w:p>
    <w:p w14:paraId="050594C4" w14:textId="77777777" w:rsidR="008349D5" w:rsidRDefault="00000000" w:rsidP="00944E12">
      <w:pPr>
        <w:spacing w:after="61" w:line="259" w:lineRule="auto"/>
        <w:ind w:left="284" w:firstLine="0"/>
        <w:jc w:val="center"/>
      </w:pPr>
      <w:r>
        <w:rPr>
          <w:b/>
        </w:rPr>
        <w:t xml:space="preserve"> </w:t>
      </w:r>
    </w:p>
    <w:p w14:paraId="4228D7BA" w14:textId="11FEEE0E" w:rsidR="008349D5" w:rsidRDefault="00000000" w:rsidP="00944E12">
      <w:pPr>
        <w:numPr>
          <w:ilvl w:val="0"/>
          <w:numId w:val="4"/>
        </w:numPr>
        <w:ind w:left="284" w:hanging="284"/>
      </w:pPr>
      <w:r>
        <w:t>V zmysle nariadenia EP a Rady EÚ 2016/679 o ochrane fyzických osôb pri spracúvaní osobných údajov o voľnom pohybe takýchto údajov (ďalej Nariadenie) a zákona č. 18/2018 Z. z. o ochrane osobných údajov prevádzkovateľom Vašich osobných údajov je</w:t>
      </w:r>
      <w:r w:rsidR="00FC3BE2">
        <w:t xml:space="preserve"> H-PROBYT, spol. s r.o., </w:t>
      </w:r>
      <w:r w:rsidR="002C4BDD">
        <w:t>Račianska 153</w:t>
      </w:r>
      <w:r w:rsidR="00FC3BE2">
        <w:t>, 8</w:t>
      </w:r>
      <w:r w:rsidR="002C4BDD">
        <w:t>3</w:t>
      </w:r>
      <w:r w:rsidR="00FC3BE2">
        <w:t>1 5</w:t>
      </w:r>
      <w:r w:rsidR="002C4BDD">
        <w:t>4</w:t>
      </w:r>
      <w:r w:rsidR="00FC3BE2">
        <w:t xml:space="preserve"> Bratislava.</w:t>
      </w:r>
    </w:p>
    <w:p w14:paraId="5047BFD6" w14:textId="5DBCD03F" w:rsidR="008349D5" w:rsidRDefault="00000000" w:rsidP="00944E12">
      <w:pPr>
        <w:numPr>
          <w:ilvl w:val="0"/>
          <w:numId w:val="4"/>
        </w:numPr>
        <w:ind w:left="284" w:hanging="284"/>
      </w:pPr>
      <w:r>
        <w:t xml:space="preserve">V súvislosti so spracovaním osobných údajov </w:t>
      </w:r>
      <w:r w:rsidR="004312B0">
        <w:t xml:space="preserve">Vlastník </w:t>
      </w:r>
      <w:r>
        <w:t>ako dotknutá osoba</w:t>
      </w:r>
      <w:r w:rsidR="004312B0">
        <w:t xml:space="preserve"> má </w:t>
      </w:r>
      <w:r>
        <w:t xml:space="preserve"> právo na prístup k osobným údajom, právo na opravu osobných údajov, právo na výmaz osobných údajov, právo na obmedzenie spracúvania osobných údajov, právo namietať, právo poslať sťažnosť dozornému orgánu na Úrad na ochranu osobných údajov SR, Hraničná 12, 820 27 Bratislava. </w:t>
      </w:r>
    </w:p>
    <w:p w14:paraId="6B975BEB" w14:textId="28B7C17F" w:rsidR="008349D5" w:rsidRDefault="00000000" w:rsidP="00944E12">
      <w:pPr>
        <w:numPr>
          <w:ilvl w:val="0"/>
          <w:numId w:val="4"/>
        </w:numPr>
        <w:ind w:left="284" w:hanging="284"/>
      </w:pPr>
      <w:r>
        <w:lastRenderedPageBreak/>
        <w:t xml:space="preserve">Ohľadom spracúvania vašich osobných údajov </w:t>
      </w:r>
      <w:r w:rsidR="002B37BB">
        <w:t>v</w:t>
      </w:r>
      <w:r w:rsidR="004312B0">
        <w:t>la</w:t>
      </w:r>
      <w:r w:rsidR="002B37BB">
        <w:t>s</w:t>
      </w:r>
      <w:r w:rsidR="004312B0">
        <w:t xml:space="preserve">tníka, </w:t>
      </w:r>
      <w:r w:rsidR="002B37BB">
        <w:t>v</w:t>
      </w:r>
      <w:r w:rsidR="004312B0">
        <w:t xml:space="preserve">lastník </w:t>
      </w:r>
      <w:r>
        <w:t>môže</w:t>
      </w:r>
      <w:r w:rsidR="003E7AA6">
        <w:t xml:space="preserve"> </w:t>
      </w:r>
      <w:r>
        <w:t xml:space="preserve">kontaktovať našu zodpovednú osobu osobne, písomne alebo e-mailom na </w:t>
      </w:r>
      <w:r w:rsidR="005E7516">
        <w:t>hprobyt@hprobyt.sk</w:t>
      </w:r>
      <w:r>
        <w:t xml:space="preserve">.  </w:t>
      </w:r>
    </w:p>
    <w:p w14:paraId="28AE24C8" w14:textId="0EF4F3E9" w:rsidR="008349D5" w:rsidRDefault="00000000" w:rsidP="00944E12">
      <w:pPr>
        <w:numPr>
          <w:ilvl w:val="0"/>
          <w:numId w:val="4"/>
        </w:numPr>
        <w:spacing w:after="169"/>
        <w:ind w:left="284" w:hanging="284"/>
      </w:pPr>
      <w:r>
        <w:t>Podrobnejšie informácie o spracúvaní osobných údajo</w:t>
      </w:r>
      <w:r w:rsidR="004054BB">
        <w:t xml:space="preserve">v nájdete na </w:t>
      </w:r>
      <w:r w:rsidR="00716AEA">
        <w:t>www.</w:t>
      </w:r>
      <w:r w:rsidR="00716AEA" w:rsidRPr="00716AEA">
        <w:t>hprobyt.sk/ochrana-sukromia/</w:t>
      </w:r>
    </w:p>
    <w:p w14:paraId="3BC5E167" w14:textId="77777777" w:rsidR="008349D5" w:rsidRDefault="00000000" w:rsidP="00944E12">
      <w:pPr>
        <w:spacing w:after="139" w:line="259" w:lineRule="auto"/>
        <w:ind w:left="284" w:right="720" w:hanging="10"/>
        <w:jc w:val="center"/>
      </w:pPr>
      <w:r>
        <w:rPr>
          <w:b/>
        </w:rPr>
        <w:t xml:space="preserve">Čl. V. </w:t>
      </w:r>
    </w:p>
    <w:p w14:paraId="3164F09B" w14:textId="77777777" w:rsidR="008349D5" w:rsidRDefault="00000000" w:rsidP="00944E12">
      <w:pPr>
        <w:spacing w:after="139" w:line="259" w:lineRule="auto"/>
        <w:ind w:left="284" w:right="722" w:hanging="10"/>
        <w:jc w:val="center"/>
      </w:pPr>
      <w:r>
        <w:rPr>
          <w:b/>
        </w:rPr>
        <w:t xml:space="preserve">Záverečné ustanovenia </w:t>
      </w:r>
    </w:p>
    <w:p w14:paraId="2B85A64B" w14:textId="55BA75EE" w:rsidR="008349D5" w:rsidRDefault="00000000" w:rsidP="00944E12">
      <w:pPr>
        <w:numPr>
          <w:ilvl w:val="0"/>
          <w:numId w:val="5"/>
        </w:numPr>
        <w:ind w:left="284" w:hanging="284"/>
      </w:pPr>
      <w:r>
        <w:t xml:space="preserve">Táto Dohoda sa uzatvára na dobu neurčitú. Dohoda zaniká dňom ukončenia </w:t>
      </w:r>
      <w:proofErr w:type="spellStart"/>
      <w:r w:rsidR="00DA6B8F">
        <w:t>ZoVS</w:t>
      </w:r>
      <w:proofErr w:type="spellEnd"/>
      <w:r>
        <w:t xml:space="preserve">. </w:t>
      </w:r>
    </w:p>
    <w:p w14:paraId="4149604A" w14:textId="77777777" w:rsidR="008349D5" w:rsidRDefault="00000000" w:rsidP="00944E12">
      <w:pPr>
        <w:numPr>
          <w:ilvl w:val="0"/>
          <w:numId w:val="5"/>
        </w:numPr>
        <w:ind w:left="284" w:hanging="284"/>
      </w:pPr>
      <w:r>
        <w:t xml:space="preserve">Práva a povinnosti zmluvných strán touto Dohodou neupravené sa riadia príslušnými všeobecne záväznými právnymi predpismi Slovenskej republiky a to najmä ustanoveniami Občianskeho zákonníka. </w:t>
      </w:r>
    </w:p>
    <w:p w14:paraId="36FFD6F1" w14:textId="704380C8" w:rsidR="008349D5" w:rsidRDefault="00000000" w:rsidP="00944E12">
      <w:pPr>
        <w:numPr>
          <w:ilvl w:val="0"/>
          <w:numId w:val="5"/>
        </w:numPr>
        <w:ind w:left="284" w:hanging="284"/>
      </w:pPr>
      <w:r>
        <w:t xml:space="preserve">Dohoda nadobúda platnosť a účinnosť dňom jej podpisu zmluvnými stranami. Dohoda je vyhotovená v dvoch vyhotoveniach, každý s platnosťou originálu, pričom každá zmluvná strana dostane jeden originál Dohody. Dohoda zaniká vzájomnou dohodou zmluvných strán alebo výpoveďou ktorejkoľvek zmluvnej strany aj bez uvedenia dôvodov. Výpoveď  musí byť druhej strane doručená písomne alebo e-mailom  a  nadobúda účinky nasledujúci deň po jej doručení druhej zmluvnej strane. Dohoda zaniká v prípade zmeny vlastníctva priestoru v dome dňom </w:t>
      </w:r>
      <w:r w:rsidR="004312B0">
        <w:t xml:space="preserve">doručenia posledného </w:t>
      </w:r>
      <w:r w:rsidR="00352900">
        <w:t>Vyúčtovania nákladov spojených s užívaním bytu / nebytového priestoru</w:t>
      </w:r>
      <w:r>
        <w:t xml:space="preserve">.  </w:t>
      </w:r>
    </w:p>
    <w:p w14:paraId="0FE5B026" w14:textId="77777777" w:rsidR="008349D5" w:rsidRDefault="00000000" w:rsidP="00944E12">
      <w:pPr>
        <w:numPr>
          <w:ilvl w:val="0"/>
          <w:numId w:val="5"/>
        </w:numPr>
        <w:ind w:left="284" w:hanging="284"/>
      </w:pPr>
      <w:r>
        <w:t xml:space="preserve">Ak by niektoré ustanovenia Dohody mali byť neplatnými už v čase jej uzavretia, alebo ak sa stanú neplatnými neskôr po uzavretí Dohody, nie je tým dotknutá platnosť ostatných ustanovení Dohody.  </w:t>
      </w:r>
    </w:p>
    <w:p w14:paraId="79A3580D" w14:textId="77777777" w:rsidR="008349D5" w:rsidRDefault="00000000" w:rsidP="00944E12">
      <w:pPr>
        <w:numPr>
          <w:ilvl w:val="0"/>
          <w:numId w:val="5"/>
        </w:numPr>
        <w:spacing w:after="8"/>
        <w:ind w:left="284" w:hanging="284"/>
      </w:pPr>
      <w:r>
        <w:t xml:space="preserve">Zmluvné strany prehlasujú, že si Dohodu prečítali, tejto Dohode porozumeli, túto uzatvorili dobrovoľne, vážne, bez nátlaku a na znak, že súhlasia s jej obsahom a obsah zodpovedá ich skutočnej a slobodnej vôli, túto dnešného dňa i vlastnoručne podpísali. Zmluvné strany výslovne vyhlasujú, že všetky podmienky v tejto Dohode uvedené boli medzi zmluvnými stranami individuálne dojednané a predstavujú ich prejav slobodnej vôle, vykonaný vážne, bez tiesne, či právne významného omylu.       </w:t>
      </w:r>
    </w:p>
    <w:p w14:paraId="0A75D80C" w14:textId="77777777" w:rsidR="008349D5" w:rsidRDefault="00000000">
      <w:pPr>
        <w:spacing w:after="19" w:line="259" w:lineRule="auto"/>
        <w:ind w:left="0" w:firstLine="0"/>
        <w:jc w:val="left"/>
      </w:pPr>
      <w:r>
        <w:t xml:space="preserve"> </w:t>
      </w:r>
    </w:p>
    <w:p w14:paraId="65EDF86F" w14:textId="77777777" w:rsidR="008349D5" w:rsidRDefault="00000000">
      <w:pPr>
        <w:spacing w:after="40" w:line="259" w:lineRule="auto"/>
        <w:ind w:left="0" w:firstLine="0"/>
        <w:jc w:val="left"/>
      </w:pPr>
      <w:r>
        <w:t xml:space="preserve"> </w:t>
      </w:r>
    </w:p>
    <w:p w14:paraId="75609D60" w14:textId="68909549" w:rsidR="008349D5" w:rsidRDefault="00000000" w:rsidP="00944E12">
      <w:pPr>
        <w:tabs>
          <w:tab w:val="center" w:pos="2833"/>
          <w:tab w:val="center" w:pos="3541"/>
          <w:tab w:val="center" w:pos="4249"/>
          <w:tab w:val="center" w:pos="4957"/>
          <w:tab w:val="center" w:pos="6798"/>
        </w:tabs>
        <w:spacing w:after="27" w:line="259" w:lineRule="auto"/>
        <w:ind w:left="0" w:firstLine="0"/>
        <w:jc w:val="left"/>
      </w:pPr>
      <w:r>
        <w:t xml:space="preserve">V </w:t>
      </w:r>
      <w:r w:rsidR="00944E12">
        <w:t>Bratislave</w:t>
      </w:r>
      <w:r>
        <w:t>, dňa</w:t>
      </w:r>
      <w:r w:rsidR="002B37BB">
        <w:t xml:space="preserve"> :</w:t>
      </w:r>
      <w:r w:rsidR="00E926BC">
        <w:tab/>
      </w:r>
      <w:r w:rsidR="00E926BC">
        <w:tab/>
      </w:r>
      <w:r w:rsidR="00223C45">
        <w:tab/>
        <w:t xml:space="preserve">     </w:t>
      </w:r>
      <w:r>
        <w:t xml:space="preserve">V </w:t>
      </w:r>
      <w:r w:rsidR="002B37BB">
        <w:t>Bratislave</w:t>
      </w:r>
      <w:r>
        <w:t>, dňa</w:t>
      </w:r>
      <w:r w:rsidR="002B37BB">
        <w:t xml:space="preserve"> :</w:t>
      </w:r>
    </w:p>
    <w:p w14:paraId="16827107" w14:textId="72D2344F" w:rsidR="008349D5" w:rsidRDefault="008349D5">
      <w:pPr>
        <w:spacing w:after="40" w:line="259" w:lineRule="auto"/>
        <w:ind w:left="0" w:firstLine="0"/>
        <w:jc w:val="left"/>
      </w:pPr>
    </w:p>
    <w:p w14:paraId="539AC868" w14:textId="1021915C" w:rsidR="007E6C78" w:rsidRDefault="007E6C78" w:rsidP="00944E12">
      <w:pPr>
        <w:tabs>
          <w:tab w:val="center" w:pos="1416"/>
          <w:tab w:val="center" w:pos="2124"/>
          <w:tab w:val="center" w:pos="2833"/>
          <w:tab w:val="center" w:pos="3541"/>
          <w:tab w:val="center" w:pos="4249"/>
          <w:tab w:val="center" w:pos="4957"/>
          <w:tab w:val="center" w:pos="6541"/>
        </w:tabs>
        <w:spacing w:after="15" w:line="267" w:lineRule="auto"/>
        <w:ind w:left="-15" w:firstLine="0"/>
        <w:jc w:val="left"/>
        <w:rPr>
          <w:b/>
        </w:rPr>
      </w:pPr>
    </w:p>
    <w:tbl>
      <w:tblPr>
        <w:tblStyle w:val="Mriekatabuky"/>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4"/>
      </w:tblGrid>
      <w:tr w:rsidR="007E6C78" w14:paraId="645C7983" w14:textId="77777777" w:rsidTr="00F70132">
        <w:tc>
          <w:tcPr>
            <w:tcW w:w="4533" w:type="dxa"/>
          </w:tcPr>
          <w:p w14:paraId="518F093B" w14:textId="776202EF" w:rsidR="007E6C78" w:rsidRDefault="007E6C78" w:rsidP="00944E12">
            <w:pPr>
              <w:tabs>
                <w:tab w:val="center" w:pos="1416"/>
                <w:tab w:val="center" w:pos="2124"/>
                <w:tab w:val="center" w:pos="2833"/>
                <w:tab w:val="center" w:pos="3541"/>
                <w:tab w:val="center" w:pos="4249"/>
                <w:tab w:val="center" w:pos="4957"/>
                <w:tab w:val="center" w:pos="6541"/>
              </w:tabs>
              <w:spacing w:after="15" w:line="267" w:lineRule="auto"/>
              <w:ind w:left="0" w:firstLine="0"/>
              <w:jc w:val="left"/>
              <w:rPr>
                <w:b/>
              </w:rPr>
            </w:pPr>
            <w:r>
              <w:rPr>
                <w:b/>
              </w:rPr>
              <w:t>Správca:</w:t>
            </w:r>
          </w:p>
          <w:p w14:paraId="1D0EADC1" w14:textId="4FF05238" w:rsidR="00411EA8" w:rsidRDefault="00411EA8" w:rsidP="00944E12">
            <w:pPr>
              <w:tabs>
                <w:tab w:val="center" w:pos="1416"/>
                <w:tab w:val="center" w:pos="2124"/>
                <w:tab w:val="center" w:pos="2833"/>
                <w:tab w:val="center" w:pos="3541"/>
                <w:tab w:val="center" w:pos="4249"/>
                <w:tab w:val="center" w:pos="4957"/>
                <w:tab w:val="center" w:pos="6541"/>
              </w:tabs>
              <w:spacing w:after="15" w:line="267" w:lineRule="auto"/>
              <w:ind w:left="0" w:firstLine="0"/>
              <w:jc w:val="left"/>
              <w:rPr>
                <w:b/>
              </w:rPr>
            </w:pPr>
          </w:p>
        </w:tc>
        <w:tc>
          <w:tcPr>
            <w:tcW w:w="4534" w:type="dxa"/>
          </w:tcPr>
          <w:p w14:paraId="572C94FC" w14:textId="16E5FCD7" w:rsidR="007E6C78" w:rsidRPr="007E6C78" w:rsidRDefault="007E6C78" w:rsidP="007E6C78">
            <w:pPr>
              <w:tabs>
                <w:tab w:val="center" w:pos="1416"/>
                <w:tab w:val="center" w:pos="2124"/>
                <w:tab w:val="center" w:pos="2833"/>
                <w:tab w:val="center" w:pos="3541"/>
                <w:tab w:val="center" w:pos="4249"/>
                <w:tab w:val="center" w:pos="4957"/>
                <w:tab w:val="center" w:pos="6541"/>
              </w:tabs>
              <w:spacing w:after="15" w:line="267" w:lineRule="auto"/>
              <w:ind w:left="-15" w:firstLine="0"/>
              <w:jc w:val="left"/>
            </w:pPr>
            <w:r>
              <w:rPr>
                <w:b/>
              </w:rPr>
              <w:t>Vlastník:</w:t>
            </w:r>
          </w:p>
        </w:tc>
      </w:tr>
      <w:tr w:rsidR="007E6C78" w14:paraId="06A65BD4" w14:textId="77777777" w:rsidTr="00F70132">
        <w:tc>
          <w:tcPr>
            <w:tcW w:w="4533" w:type="dxa"/>
          </w:tcPr>
          <w:p w14:paraId="3CF0F090" w14:textId="77777777" w:rsidR="007E6C78" w:rsidRDefault="007E6C78" w:rsidP="00944E12">
            <w:pPr>
              <w:tabs>
                <w:tab w:val="center" w:pos="1416"/>
                <w:tab w:val="center" w:pos="2124"/>
                <w:tab w:val="center" w:pos="2833"/>
                <w:tab w:val="center" w:pos="3541"/>
                <w:tab w:val="center" w:pos="4249"/>
                <w:tab w:val="center" w:pos="4957"/>
                <w:tab w:val="center" w:pos="6541"/>
              </w:tabs>
              <w:spacing w:after="15" w:line="267" w:lineRule="auto"/>
              <w:ind w:left="0" w:firstLine="0"/>
              <w:jc w:val="left"/>
              <w:rPr>
                <w:b/>
              </w:rPr>
            </w:pPr>
          </w:p>
          <w:p w14:paraId="74928B00" w14:textId="77777777" w:rsidR="00976DED" w:rsidRDefault="00976DED" w:rsidP="00944E12">
            <w:pPr>
              <w:tabs>
                <w:tab w:val="center" w:pos="1416"/>
                <w:tab w:val="center" w:pos="2124"/>
                <w:tab w:val="center" w:pos="2833"/>
                <w:tab w:val="center" w:pos="3541"/>
                <w:tab w:val="center" w:pos="4249"/>
                <w:tab w:val="center" w:pos="4957"/>
                <w:tab w:val="center" w:pos="6541"/>
              </w:tabs>
              <w:spacing w:after="15" w:line="267" w:lineRule="auto"/>
              <w:ind w:left="0" w:firstLine="0"/>
              <w:jc w:val="left"/>
              <w:rPr>
                <w:b/>
              </w:rPr>
            </w:pPr>
          </w:p>
          <w:p w14:paraId="4AAE7AFE" w14:textId="396F163D" w:rsidR="00431ACD" w:rsidRDefault="00431ACD" w:rsidP="00944E12">
            <w:pPr>
              <w:tabs>
                <w:tab w:val="center" w:pos="1416"/>
                <w:tab w:val="center" w:pos="2124"/>
                <w:tab w:val="center" w:pos="2833"/>
                <w:tab w:val="center" w:pos="3541"/>
                <w:tab w:val="center" w:pos="4249"/>
                <w:tab w:val="center" w:pos="4957"/>
                <w:tab w:val="center" w:pos="6541"/>
              </w:tabs>
              <w:spacing w:after="15" w:line="267" w:lineRule="auto"/>
              <w:ind w:left="0" w:firstLine="0"/>
              <w:jc w:val="left"/>
              <w:rPr>
                <w:b/>
              </w:rPr>
            </w:pPr>
            <w:r>
              <w:rPr>
                <w:b/>
              </w:rPr>
              <w:t>................................................................</w:t>
            </w:r>
            <w:r w:rsidR="002B37BB">
              <w:rPr>
                <w:b/>
              </w:rPr>
              <w:t xml:space="preserve">    </w:t>
            </w:r>
          </w:p>
        </w:tc>
        <w:tc>
          <w:tcPr>
            <w:tcW w:w="4534" w:type="dxa"/>
          </w:tcPr>
          <w:p w14:paraId="5AEF2ABD" w14:textId="77777777" w:rsidR="007E6C78" w:rsidRDefault="007E6C78" w:rsidP="00944E12">
            <w:pPr>
              <w:tabs>
                <w:tab w:val="center" w:pos="1416"/>
                <w:tab w:val="center" w:pos="2124"/>
                <w:tab w:val="center" w:pos="2833"/>
                <w:tab w:val="center" w:pos="3541"/>
                <w:tab w:val="center" w:pos="4249"/>
                <w:tab w:val="center" w:pos="4957"/>
                <w:tab w:val="center" w:pos="6541"/>
              </w:tabs>
              <w:spacing w:after="15" w:line="267" w:lineRule="auto"/>
              <w:ind w:left="0" w:firstLine="0"/>
              <w:jc w:val="left"/>
              <w:rPr>
                <w:b/>
              </w:rPr>
            </w:pPr>
          </w:p>
          <w:p w14:paraId="4645A4A0" w14:textId="77777777" w:rsidR="00976DED" w:rsidRDefault="00976DED" w:rsidP="00944E12">
            <w:pPr>
              <w:tabs>
                <w:tab w:val="center" w:pos="1416"/>
                <w:tab w:val="center" w:pos="2124"/>
                <w:tab w:val="center" w:pos="2833"/>
                <w:tab w:val="center" w:pos="3541"/>
                <w:tab w:val="center" w:pos="4249"/>
                <w:tab w:val="center" w:pos="4957"/>
                <w:tab w:val="center" w:pos="6541"/>
              </w:tabs>
              <w:spacing w:after="15" w:line="267" w:lineRule="auto"/>
              <w:ind w:left="0" w:firstLine="0"/>
              <w:jc w:val="left"/>
              <w:rPr>
                <w:b/>
              </w:rPr>
            </w:pPr>
          </w:p>
          <w:p w14:paraId="22B14B66" w14:textId="0F4C5A8B" w:rsidR="00431ACD" w:rsidRDefault="00431ACD" w:rsidP="00944E12">
            <w:pPr>
              <w:tabs>
                <w:tab w:val="center" w:pos="1416"/>
                <w:tab w:val="center" w:pos="2124"/>
                <w:tab w:val="center" w:pos="2833"/>
                <w:tab w:val="center" w:pos="3541"/>
                <w:tab w:val="center" w:pos="4249"/>
                <w:tab w:val="center" w:pos="4957"/>
                <w:tab w:val="center" w:pos="6541"/>
              </w:tabs>
              <w:spacing w:after="15" w:line="267" w:lineRule="auto"/>
              <w:ind w:left="0" w:firstLine="0"/>
              <w:jc w:val="left"/>
              <w:rPr>
                <w:b/>
              </w:rPr>
            </w:pPr>
            <w:r>
              <w:rPr>
                <w:b/>
              </w:rPr>
              <w:t>................................................................</w:t>
            </w:r>
          </w:p>
        </w:tc>
      </w:tr>
      <w:tr w:rsidR="007E6C78" w14:paraId="5481ACA6" w14:textId="77777777" w:rsidTr="00F70132">
        <w:tc>
          <w:tcPr>
            <w:tcW w:w="4533" w:type="dxa"/>
          </w:tcPr>
          <w:p w14:paraId="3FED4243" w14:textId="2145F279" w:rsidR="007E6C78" w:rsidRDefault="00431ACD" w:rsidP="00F70132">
            <w:pPr>
              <w:tabs>
                <w:tab w:val="center" w:pos="1416"/>
                <w:tab w:val="center" w:pos="2124"/>
                <w:tab w:val="center" w:pos="2833"/>
                <w:tab w:val="center" w:pos="3541"/>
                <w:tab w:val="center" w:pos="4249"/>
                <w:tab w:val="center" w:pos="4957"/>
                <w:tab w:val="center" w:pos="6541"/>
              </w:tabs>
              <w:spacing w:after="15" w:line="267" w:lineRule="auto"/>
              <w:ind w:left="0" w:firstLine="0"/>
              <w:jc w:val="center"/>
              <w:rPr>
                <w:b/>
              </w:rPr>
            </w:pPr>
            <w:r>
              <w:rPr>
                <w:b/>
              </w:rPr>
              <w:t>H-PROBYT</w:t>
            </w:r>
            <w:r w:rsidR="00F70132">
              <w:rPr>
                <w:b/>
              </w:rPr>
              <w:t>, spol. s r.o.</w:t>
            </w:r>
          </w:p>
          <w:p w14:paraId="371D8A57" w14:textId="4B9F138B" w:rsidR="00F70132" w:rsidRDefault="00F70132" w:rsidP="00944E12">
            <w:pPr>
              <w:tabs>
                <w:tab w:val="center" w:pos="1416"/>
                <w:tab w:val="center" w:pos="2124"/>
                <w:tab w:val="center" w:pos="2833"/>
                <w:tab w:val="center" w:pos="3541"/>
                <w:tab w:val="center" w:pos="4249"/>
                <w:tab w:val="center" w:pos="4957"/>
                <w:tab w:val="center" w:pos="6541"/>
              </w:tabs>
              <w:spacing w:after="15" w:line="267" w:lineRule="auto"/>
              <w:ind w:left="0" w:firstLine="0"/>
              <w:jc w:val="left"/>
              <w:rPr>
                <w:b/>
              </w:rPr>
            </w:pPr>
            <w:r>
              <w:rPr>
                <w:b/>
              </w:rPr>
              <w:t>Ing. Libuša Šoltészová - konateľka</w:t>
            </w:r>
          </w:p>
        </w:tc>
        <w:tc>
          <w:tcPr>
            <w:tcW w:w="4534" w:type="dxa"/>
          </w:tcPr>
          <w:p w14:paraId="0350F989" w14:textId="0DBC001E" w:rsidR="007E6C78" w:rsidRDefault="00411EA8" w:rsidP="00944E12">
            <w:pPr>
              <w:tabs>
                <w:tab w:val="center" w:pos="1416"/>
                <w:tab w:val="center" w:pos="2124"/>
                <w:tab w:val="center" w:pos="2833"/>
                <w:tab w:val="center" w:pos="3541"/>
                <w:tab w:val="center" w:pos="4249"/>
                <w:tab w:val="center" w:pos="4957"/>
                <w:tab w:val="center" w:pos="6541"/>
              </w:tabs>
              <w:spacing w:after="15" w:line="267" w:lineRule="auto"/>
              <w:ind w:left="0" w:firstLine="0"/>
              <w:jc w:val="left"/>
              <w:rPr>
                <w:b/>
              </w:rPr>
            </w:pPr>
            <w:r>
              <w:rPr>
                <w:b/>
                <w:bCs/>
                <w:szCs w:val="24"/>
              </w:rPr>
              <w:t xml:space="preserve">           </w:t>
            </w:r>
            <w:r w:rsidR="00223C45">
              <w:rPr>
                <w:b/>
                <w:bCs/>
                <w:szCs w:val="24"/>
              </w:rPr>
              <w:t xml:space="preserve"> </w:t>
            </w:r>
          </w:p>
        </w:tc>
      </w:tr>
      <w:tr w:rsidR="00411EA8" w14:paraId="0C5B0C39" w14:textId="77777777" w:rsidTr="00F70132">
        <w:tc>
          <w:tcPr>
            <w:tcW w:w="4533" w:type="dxa"/>
          </w:tcPr>
          <w:p w14:paraId="69F53B2A" w14:textId="77777777" w:rsidR="00411EA8" w:rsidRDefault="00411EA8" w:rsidP="00F70132">
            <w:pPr>
              <w:tabs>
                <w:tab w:val="center" w:pos="1416"/>
                <w:tab w:val="center" w:pos="2124"/>
                <w:tab w:val="center" w:pos="2833"/>
                <w:tab w:val="center" w:pos="3541"/>
                <w:tab w:val="center" w:pos="4249"/>
                <w:tab w:val="center" w:pos="4957"/>
                <w:tab w:val="center" w:pos="6541"/>
              </w:tabs>
              <w:spacing w:after="15" w:line="267" w:lineRule="auto"/>
              <w:ind w:left="0" w:firstLine="0"/>
              <w:jc w:val="center"/>
              <w:rPr>
                <w:b/>
              </w:rPr>
            </w:pPr>
          </w:p>
        </w:tc>
        <w:tc>
          <w:tcPr>
            <w:tcW w:w="4534" w:type="dxa"/>
          </w:tcPr>
          <w:p w14:paraId="7FEB990A" w14:textId="77777777" w:rsidR="00411EA8" w:rsidRDefault="00411EA8" w:rsidP="00944E12">
            <w:pPr>
              <w:tabs>
                <w:tab w:val="center" w:pos="1416"/>
                <w:tab w:val="center" w:pos="2124"/>
                <w:tab w:val="center" w:pos="2833"/>
                <w:tab w:val="center" w:pos="3541"/>
                <w:tab w:val="center" w:pos="4249"/>
                <w:tab w:val="center" w:pos="4957"/>
                <w:tab w:val="center" w:pos="6541"/>
              </w:tabs>
              <w:spacing w:after="15" w:line="267" w:lineRule="auto"/>
              <w:ind w:left="0" w:firstLine="0"/>
              <w:jc w:val="left"/>
              <w:rPr>
                <w:b/>
                <w:bCs/>
                <w:szCs w:val="24"/>
              </w:rPr>
            </w:pPr>
          </w:p>
        </w:tc>
      </w:tr>
    </w:tbl>
    <w:p w14:paraId="6A296F59" w14:textId="77777777" w:rsidR="00E926BC" w:rsidRDefault="00E926BC" w:rsidP="00944E12">
      <w:pPr>
        <w:tabs>
          <w:tab w:val="center" w:pos="1416"/>
          <w:tab w:val="center" w:pos="2124"/>
          <w:tab w:val="center" w:pos="2833"/>
          <w:tab w:val="center" w:pos="3541"/>
          <w:tab w:val="center" w:pos="4249"/>
          <w:tab w:val="center" w:pos="4957"/>
          <w:tab w:val="center" w:pos="6541"/>
        </w:tabs>
        <w:spacing w:after="15" w:line="267" w:lineRule="auto"/>
        <w:ind w:left="-15" w:firstLine="0"/>
        <w:jc w:val="left"/>
      </w:pPr>
    </w:p>
    <w:sectPr w:rsidR="00E926BC" w:rsidSect="003E7AA6">
      <w:footerReference w:type="even" r:id="rId8"/>
      <w:footerReference w:type="default" r:id="rId9"/>
      <w:footerReference w:type="first" r:id="rId10"/>
      <w:pgSz w:w="11906" w:h="16838"/>
      <w:pgMar w:top="568" w:right="1413" w:bottom="876" w:left="1416" w:header="708" w:footer="2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657E4" w14:textId="77777777" w:rsidR="00D64A16" w:rsidRDefault="00D64A16">
      <w:pPr>
        <w:spacing w:after="0" w:line="240" w:lineRule="auto"/>
      </w:pPr>
      <w:r>
        <w:separator/>
      </w:r>
    </w:p>
  </w:endnote>
  <w:endnote w:type="continuationSeparator" w:id="0">
    <w:p w14:paraId="72ABD782" w14:textId="77777777" w:rsidR="00D64A16" w:rsidRDefault="00D6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0493" w14:textId="77777777" w:rsidR="008349D5" w:rsidRDefault="00000000">
    <w:pPr>
      <w:spacing w:after="0" w:line="259" w:lineRule="auto"/>
      <w:ind w:left="0" w:right="5" w:firstLine="0"/>
      <w:jc w:val="center"/>
    </w:pPr>
    <w:r>
      <w:rPr>
        <w:sz w:val="16"/>
      </w:rPr>
      <w:t xml:space="preserve">Strana </w:t>
    </w:r>
    <w:r>
      <w:fldChar w:fldCharType="begin"/>
    </w:r>
    <w:r>
      <w:instrText xml:space="preserve"> PAGE   \* MERGEFORMAT </w:instrText>
    </w:r>
    <w:r>
      <w:fldChar w:fldCharType="separate"/>
    </w:r>
    <w:r>
      <w:rPr>
        <w:b/>
        <w:sz w:val="16"/>
      </w:rPr>
      <w:t>1</w:t>
    </w:r>
    <w:r>
      <w:rPr>
        <w:b/>
        <w:sz w:val="16"/>
      </w:rPr>
      <w:fldChar w:fldCharType="end"/>
    </w:r>
    <w:r>
      <w:rPr>
        <w:sz w:val="16"/>
      </w:rPr>
      <w:t xml:space="preserve"> z </w:t>
    </w:r>
    <w:fldSimple w:instr=" NUMPAGES   \* MERGEFORMAT ">
      <w:r>
        <w:rPr>
          <w:b/>
          <w:sz w:val="16"/>
        </w:rPr>
        <w:t>5</w:t>
      </w:r>
    </w:fldSimple>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5512C" w14:textId="77777777" w:rsidR="008349D5" w:rsidRDefault="00000000">
    <w:pPr>
      <w:spacing w:after="0" w:line="259" w:lineRule="auto"/>
      <w:ind w:left="0" w:right="5" w:firstLine="0"/>
      <w:jc w:val="center"/>
    </w:pPr>
    <w:r>
      <w:rPr>
        <w:sz w:val="16"/>
      </w:rPr>
      <w:t xml:space="preserve">Strana </w:t>
    </w:r>
    <w:r>
      <w:fldChar w:fldCharType="begin"/>
    </w:r>
    <w:r>
      <w:instrText xml:space="preserve"> PAGE   \* MERGEFORMAT </w:instrText>
    </w:r>
    <w:r>
      <w:fldChar w:fldCharType="separate"/>
    </w:r>
    <w:r>
      <w:rPr>
        <w:b/>
        <w:sz w:val="16"/>
      </w:rPr>
      <w:t>1</w:t>
    </w:r>
    <w:r>
      <w:rPr>
        <w:b/>
        <w:sz w:val="16"/>
      </w:rPr>
      <w:fldChar w:fldCharType="end"/>
    </w:r>
    <w:r>
      <w:rPr>
        <w:sz w:val="16"/>
      </w:rPr>
      <w:t xml:space="preserve"> z </w:t>
    </w:r>
    <w:fldSimple w:instr=" NUMPAGES   \* MERGEFORMAT ">
      <w:r>
        <w:rPr>
          <w:b/>
          <w:sz w:val="16"/>
        </w:rPr>
        <w:t>5</w:t>
      </w:r>
    </w:fldSimple>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C588B" w14:textId="77777777" w:rsidR="008349D5" w:rsidRDefault="00000000">
    <w:pPr>
      <w:spacing w:after="0" w:line="259" w:lineRule="auto"/>
      <w:ind w:left="0" w:right="5" w:firstLine="0"/>
      <w:jc w:val="center"/>
    </w:pPr>
    <w:r>
      <w:rPr>
        <w:sz w:val="16"/>
      </w:rPr>
      <w:t xml:space="preserve">Strana </w:t>
    </w:r>
    <w:r>
      <w:fldChar w:fldCharType="begin"/>
    </w:r>
    <w:r>
      <w:instrText xml:space="preserve"> PAGE   \* MERGEFORMAT </w:instrText>
    </w:r>
    <w:r>
      <w:fldChar w:fldCharType="separate"/>
    </w:r>
    <w:r>
      <w:rPr>
        <w:b/>
        <w:sz w:val="16"/>
      </w:rPr>
      <w:t>1</w:t>
    </w:r>
    <w:r>
      <w:rPr>
        <w:b/>
        <w:sz w:val="16"/>
      </w:rPr>
      <w:fldChar w:fldCharType="end"/>
    </w:r>
    <w:r>
      <w:rPr>
        <w:sz w:val="16"/>
      </w:rPr>
      <w:t xml:space="preserve"> z </w:t>
    </w:r>
    <w:fldSimple w:instr=" NUMPAGES   \* MERGEFORMAT ">
      <w:r>
        <w:rPr>
          <w:b/>
          <w:sz w:val="16"/>
        </w:rPr>
        <w:t>5</w:t>
      </w:r>
    </w:fldSimple>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6119D" w14:textId="77777777" w:rsidR="00D64A16" w:rsidRDefault="00D64A16">
      <w:pPr>
        <w:spacing w:after="0" w:line="240" w:lineRule="auto"/>
      </w:pPr>
      <w:r>
        <w:separator/>
      </w:r>
    </w:p>
  </w:footnote>
  <w:footnote w:type="continuationSeparator" w:id="0">
    <w:p w14:paraId="7BC0CEE9" w14:textId="77777777" w:rsidR="00D64A16" w:rsidRDefault="00D64A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45BEF"/>
    <w:multiLevelType w:val="hybridMultilevel"/>
    <w:tmpl w:val="7FFA42AC"/>
    <w:lvl w:ilvl="0" w:tplc="FFFFFFFF">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1B0345"/>
    <w:multiLevelType w:val="hybridMultilevel"/>
    <w:tmpl w:val="15887FF8"/>
    <w:lvl w:ilvl="0" w:tplc="AA563308">
      <w:start w:val="1"/>
      <w:numFmt w:val="bullet"/>
      <w:lvlText w:val="-"/>
      <w:lvlJc w:val="left"/>
      <w:pPr>
        <w:ind w:left="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94D792">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ECC6C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25EB98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A0C2A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EF41F6A">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94CA7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E0F95A">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4B244B4">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4D33253"/>
    <w:multiLevelType w:val="hybridMultilevel"/>
    <w:tmpl w:val="AD947BF6"/>
    <w:lvl w:ilvl="0" w:tplc="0C2C68BC">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E61B3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543A9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8E6EA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A2F8B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D081B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4AAFC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F4102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96ED5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61962AD"/>
    <w:multiLevelType w:val="hybridMultilevel"/>
    <w:tmpl w:val="7FFA42AC"/>
    <w:lvl w:ilvl="0" w:tplc="51D615F4">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844CE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42C7E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A0407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802F7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02A2E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D4550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9EDB2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308C5F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73B609B"/>
    <w:multiLevelType w:val="hybridMultilevel"/>
    <w:tmpl w:val="BF70C438"/>
    <w:lvl w:ilvl="0" w:tplc="3482A8A6">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A879F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9A194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42CF6C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FC7E9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440C3B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96833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96C9C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96D43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D6D38F3"/>
    <w:multiLevelType w:val="hybridMultilevel"/>
    <w:tmpl w:val="16FE9788"/>
    <w:lvl w:ilvl="0" w:tplc="A87AD568">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B887A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D2BB3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FC918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003B4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96A7F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B0FA8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422F4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427FD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EC0037B"/>
    <w:multiLevelType w:val="hybridMultilevel"/>
    <w:tmpl w:val="68D4F65A"/>
    <w:lvl w:ilvl="0" w:tplc="A23C5216">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D2E4E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82078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0A2A6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B4301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E08C0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9A9BE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0AD0C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AA62F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692926227">
    <w:abstractNumId w:val="4"/>
  </w:num>
  <w:num w:numId="2" w16cid:durableId="75710280">
    <w:abstractNumId w:val="3"/>
  </w:num>
  <w:num w:numId="3" w16cid:durableId="1043821193">
    <w:abstractNumId w:val="2"/>
  </w:num>
  <w:num w:numId="4" w16cid:durableId="1797017027">
    <w:abstractNumId w:val="6"/>
  </w:num>
  <w:num w:numId="5" w16cid:durableId="331880745">
    <w:abstractNumId w:val="5"/>
  </w:num>
  <w:num w:numId="6" w16cid:durableId="148640722">
    <w:abstractNumId w:val="1"/>
  </w:num>
  <w:num w:numId="7" w16cid:durableId="630063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9D5"/>
    <w:rsid w:val="0006711F"/>
    <w:rsid w:val="00081A47"/>
    <w:rsid w:val="000C3969"/>
    <w:rsid w:val="000E1971"/>
    <w:rsid w:val="000E1D4A"/>
    <w:rsid w:val="000E50D1"/>
    <w:rsid w:val="000E6C14"/>
    <w:rsid w:val="001375C8"/>
    <w:rsid w:val="00176B0F"/>
    <w:rsid w:val="001802F0"/>
    <w:rsid w:val="00221EC2"/>
    <w:rsid w:val="00223C45"/>
    <w:rsid w:val="0028723C"/>
    <w:rsid w:val="002B37BB"/>
    <w:rsid w:val="002B7B39"/>
    <w:rsid w:val="002C4BDD"/>
    <w:rsid w:val="003205AC"/>
    <w:rsid w:val="00352900"/>
    <w:rsid w:val="003603E9"/>
    <w:rsid w:val="00376A6A"/>
    <w:rsid w:val="003E7AA6"/>
    <w:rsid w:val="003F7CB1"/>
    <w:rsid w:val="0040307B"/>
    <w:rsid w:val="004054BB"/>
    <w:rsid w:val="00406A95"/>
    <w:rsid w:val="00411663"/>
    <w:rsid w:val="00411EA8"/>
    <w:rsid w:val="0041543C"/>
    <w:rsid w:val="004312B0"/>
    <w:rsid w:val="00431ACD"/>
    <w:rsid w:val="004435B5"/>
    <w:rsid w:val="004B00F1"/>
    <w:rsid w:val="004D0236"/>
    <w:rsid w:val="004D0AF5"/>
    <w:rsid w:val="0052721A"/>
    <w:rsid w:val="00572282"/>
    <w:rsid w:val="00595323"/>
    <w:rsid w:val="005C20A1"/>
    <w:rsid w:val="005E7516"/>
    <w:rsid w:val="006543C6"/>
    <w:rsid w:val="00664A71"/>
    <w:rsid w:val="0066635A"/>
    <w:rsid w:val="00703AFF"/>
    <w:rsid w:val="00716AEA"/>
    <w:rsid w:val="0072038C"/>
    <w:rsid w:val="00721CBD"/>
    <w:rsid w:val="00732EFE"/>
    <w:rsid w:val="007359F6"/>
    <w:rsid w:val="007E6C78"/>
    <w:rsid w:val="008349D5"/>
    <w:rsid w:val="00873F16"/>
    <w:rsid w:val="008839BD"/>
    <w:rsid w:val="00913C0C"/>
    <w:rsid w:val="009172C0"/>
    <w:rsid w:val="00944E12"/>
    <w:rsid w:val="00976DED"/>
    <w:rsid w:val="009869FC"/>
    <w:rsid w:val="009D6D1B"/>
    <w:rsid w:val="00A73DC8"/>
    <w:rsid w:val="00A90B2C"/>
    <w:rsid w:val="00AC3482"/>
    <w:rsid w:val="00B35B6D"/>
    <w:rsid w:val="00B42ECA"/>
    <w:rsid w:val="00B84AC8"/>
    <w:rsid w:val="00B87D86"/>
    <w:rsid w:val="00BA6BAB"/>
    <w:rsid w:val="00BC2B20"/>
    <w:rsid w:val="00BD4505"/>
    <w:rsid w:val="00C05810"/>
    <w:rsid w:val="00D125CA"/>
    <w:rsid w:val="00D525B5"/>
    <w:rsid w:val="00D616BB"/>
    <w:rsid w:val="00D64A16"/>
    <w:rsid w:val="00D80357"/>
    <w:rsid w:val="00DA6B8F"/>
    <w:rsid w:val="00DD09EE"/>
    <w:rsid w:val="00DF63B9"/>
    <w:rsid w:val="00E70A38"/>
    <w:rsid w:val="00E926BC"/>
    <w:rsid w:val="00F25591"/>
    <w:rsid w:val="00F70132"/>
    <w:rsid w:val="00FB1EEC"/>
    <w:rsid w:val="00FC3BE2"/>
    <w:rsid w:val="00FD26B3"/>
    <w:rsid w:val="00FF62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C6240"/>
  <w15:docId w15:val="{F4D39274-AC4A-4E45-8291-3CD0A4C71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54" w:line="268" w:lineRule="auto"/>
      <w:ind w:left="370" w:hanging="370"/>
      <w:jc w:val="both"/>
    </w:pPr>
    <w:rPr>
      <w:rFonts w:ascii="Arial" w:eastAsia="Arial" w:hAnsi="Arial" w:cs="Arial"/>
      <w:color w:val="000000"/>
      <w:sz w:val="24"/>
    </w:rPr>
  </w:style>
  <w:style w:type="paragraph" w:styleId="Nadpis1">
    <w:name w:val="heading 1"/>
    <w:next w:val="Normlny"/>
    <w:link w:val="Nadpis1Char"/>
    <w:uiPriority w:val="9"/>
    <w:qFormat/>
    <w:pPr>
      <w:keepNext/>
      <w:keepLines/>
      <w:spacing w:after="0"/>
      <w:ind w:left="10" w:hanging="10"/>
      <w:outlineLvl w:val="0"/>
    </w:pPr>
    <w:rPr>
      <w:rFonts w:ascii="Arial" w:eastAsia="Arial" w:hAnsi="Arial" w:cs="Arial"/>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textovprepojenie">
    <w:name w:val="Hyperlink"/>
    <w:basedOn w:val="Predvolenpsmoodseku"/>
    <w:uiPriority w:val="99"/>
    <w:unhideWhenUsed/>
    <w:rsid w:val="003603E9"/>
    <w:rPr>
      <w:color w:val="0563C1" w:themeColor="hyperlink"/>
      <w:u w:val="single"/>
    </w:rPr>
  </w:style>
  <w:style w:type="character" w:styleId="Nevyrieenzmienka">
    <w:name w:val="Unresolved Mention"/>
    <w:basedOn w:val="Predvolenpsmoodseku"/>
    <w:uiPriority w:val="99"/>
    <w:semiHidden/>
    <w:unhideWhenUsed/>
    <w:rsid w:val="003603E9"/>
    <w:rPr>
      <w:color w:val="605E5C"/>
      <w:shd w:val="clear" w:color="auto" w:fill="E1DFDD"/>
    </w:rPr>
  </w:style>
  <w:style w:type="paragraph" w:styleId="Odsekzoznamu">
    <w:name w:val="List Paragraph"/>
    <w:basedOn w:val="Normlny"/>
    <w:uiPriority w:val="34"/>
    <w:qFormat/>
    <w:rsid w:val="007359F6"/>
    <w:pPr>
      <w:ind w:left="720"/>
      <w:contextualSpacing/>
    </w:pPr>
  </w:style>
  <w:style w:type="table" w:styleId="Mriekatabuky">
    <w:name w:val="Table Grid"/>
    <w:basedOn w:val="Normlnatabuka"/>
    <w:uiPriority w:val="39"/>
    <w:rsid w:val="007E6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4312B0"/>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591EF-EAFB-4F87-9A63-80811D9A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1094</Words>
  <Characters>6240</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Lukac</dc:creator>
  <cp:keywords/>
  <cp:lastModifiedBy>Lucia Máťušová</cp:lastModifiedBy>
  <cp:revision>2</cp:revision>
  <cp:lastPrinted>2022-11-30T08:49:00Z</cp:lastPrinted>
  <dcterms:created xsi:type="dcterms:W3CDTF">2024-03-22T08:10:00Z</dcterms:created>
  <dcterms:modified xsi:type="dcterms:W3CDTF">2024-03-22T08:10:00Z</dcterms:modified>
</cp:coreProperties>
</file>